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3C84A0CE" w14:textId="08580ED7" w:rsidR="00EE7FAE" w:rsidRPr="00EE7FAE" w:rsidRDefault="00EE7FAE" w:rsidP="00EE7FAE">
      <w:pPr>
        <w:pStyle w:val="CRCoverPage"/>
        <w:tabs>
          <w:tab w:val="right" w:pos="9639"/>
        </w:tabs>
        <w:spacing w:after="0"/>
        <w:rPr>
          <w:rFonts w:ascii="Times New Roman" w:eastAsia="宋体" w:hAnsi="Times New Roman"/>
          <w:b/>
          <w:sz w:val="24"/>
          <w:szCs w:val="24"/>
          <w:lang w:val="en-US" w:eastAsia="zh-CN"/>
        </w:rPr>
      </w:pPr>
      <w:bookmarkStart w:id="0" w:name="_Ref399006623"/>
      <w:bookmarkStart w:id="1" w:name="_Toc92513360"/>
      <w:bookmarkStart w:id="2" w:name="OLE_LINK21"/>
      <w:r w:rsidRPr="00EE7FAE">
        <w:rPr>
          <w:rFonts w:ascii="Times New Roman" w:hAnsi="Times New Roman"/>
          <w:b/>
          <w:sz w:val="24"/>
          <w:szCs w:val="24"/>
        </w:rPr>
        <w:t>3GPP TSG-</w:t>
      </w:r>
      <w:r w:rsidRPr="00EE7FAE">
        <w:rPr>
          <w:rFonts w:ascii="Times New Roman" w:hAnsi="Times New Roman"/>
          <w:b/>
          <w:sz w:val="24"/>
          <w:szCs w:val="24"/>
          <w:lang w:val="en-US" w:eastAsia="zh-CN"/>
        </w:rPr>
        <w:t>RAN</w:t>
      </w:r>
      <w:r w:rsidRPr="00EE7FAE">
        <w:rPr>
          <w:rFonts w:ascii="Times New Roman" w:hAnsi="Times New Roman"/>
          <w:b/>
          <w:sz w:val="24"/>
          <w:szCs w:val="24"/>
        </w:rPr>
        <w:t xml:space="preserve"> </w:t>
      </w:r>
      <w:r w:rsidRPr="00EE7FAE">
        <w:rPr>
          <w:rFonts w:ascii="Times New Roman" w:eastAsia="宋体" w:hAnsi="Times New Roman"/>
          <w:b/>
          <w:sz w:val="24"/>
          <w:szCs w:val="24"/>
          <w:lang w:val="en-US" w:eastAsia="zh-CN"/>
        </w:rPr>
        <w:t xml:space="preserve">WG4 </w:t>
      </w:r>
      <w:r w:rsidRPr="00EE7FAE">
        <w:rPr>
          <w:rFonts w:ascii="Times New Roman" w:hAnsi="Times New Roman"/>
          <w:b/>
          <w:sz w:val="24"/>
          <w:szCs w:val="24"/>
        </w:rPr>
        <w:t>Meeting # 11</w:t>
      </w:r>
      <w:r w:rsidR="003A3607">
        <w:rPr>
          <w:rFonts w:ascii="Times New Roman" w:hAnsi="Times New Roman"/>
          <w:b/>
          <w:sz w:val="24"/>
          <w:szCs w:val="24"/>
        </w:rPr>
        <w:t>5</w:t>
      </w:r>
      <w:r w:rsidRPr="00EE7FAE">
        <w:rPr>
          <w:rFonts w:ascii="Times New Roman" w:hAnsi="Times New Roman"/>
          <w:b/>
          <w:i/>
          <w:sz w:val="24"/>
          <w:szCs w:val="24"/>
        </w:rPr>
        <w:tab/>
      </w:r>
      <w:r w:rsidR="003A3607" w:rsidRPr="003A3607">
        <w:rPr>
          <w:rFonts w:ascii="Times New Roman" w:eastAsia="宋体" w:hAnsi="Times New Roman"/>
          <w:b/>
          <w:sz w:val="24"/>
          <w:szCs w:val="24"/>
          <w:lang w:val="en-US" w:eastAsia="zh-CN"/>
        </w:rPr>
        <w:t>R4-2505770</w:t>
      </w:r>
    </w:p>
    <w:p w14:paraId="5CDADFB3" w14:textId="56546E8E" w:rsidR="006F68D3" w:rsidRPr="00BF5144" w:rsidRDefault="00C44EA3" w:rsidP="006B7334">
      <w:pPr>
        <w:overflowPunct w:val="0"/>
        <w:autoSpaceDE w:val="0"/>
        <w:autoSpaceDN w:val="0"/>
        <w:adjustRightInd w:val="0"/>
        <w:spacing w:before="120" w:after="120"/>
        <w:textAlignment w:val="baseline"/>
        <w:rPr>
          <w:b/>
          <w:bCs/>
        </w:rPr>
      </w:pPr>
      <w:r w:rsidRPr="00C44EA3">
        <w:rPr>
          <w:rFonts w:eastAsia="Times New Roman"/>
          <w:b/>
          <w:sz w:val="24"/>
          <w:lang w:val="en-GB" w:eastAsia="en-US"/>
        </w:rPr>
        <w:t>Malta, MT, 19th – 23rd May, 2025</w:t>
      </w:r>
      <w:r w:rsidRPr="00C44EA3">
        <w:rPr>
          <w:rFonts w:eastAsia="Times New Roman"/>
          <w:b/>
          <w:sz w:val="24"/>
          <w:lang w:val="en-GB" w:eastAsia="en-US"/>
        </w:rPr>
        <w:cr/>
      </w:r>
    </w:p>
    <w:p w14:paraId="6DC7E2FB" w14:textId="77777777" w:rsidR="006E5755" w:rsidRPr="00FC3AF1" w:rsidRDefault="006E5755" w:rsidP="006E5755">
      <w:pPr>
        <w:tabs>
          <w:tab w:val="left" w:pos="1985"/>
        </w:tabs>
        <w:rPr>
          <w:b/>
        </w:rPr>
      </w:pPr>
      <w:r w:rsidRPr="00FC3AF1">
        <w:rPr>
          <w:b/>
        </w:rPr>
        <w:t xml:space="preserve">Source: </w:t>
      </w:r>
      <w:r w:rsidRPr="00FC3AF1">
        <w:rPr>
          <w:b/>
        </w:rPr>
        <w:tab/>
      </w:r>
      <w:r w:rsidRPr="00FC3AF1">
        <w:t>Xiaomi</w:t>
      </w:r>
    </w:p>
    <w:p w14:paraId="285B9E70" w14:textId="1D1E68FB" w:rsidR="006E5755" w:rsidRPr="00FC3AF1" w:rsidRDefault="006E5755" w:rsidP="006E5755">
      <w:pPr>
        <w:ind w:left="1985" w:hanging="1985"/>
      </w:pPr>
      <w:r w:rsidRPr="00FC3AF1">
        <w:rPr>
          <w:b/>
        </w:rPr>
        <w:t>Title:</w:t>
      </w:r>
      <w:r w:rsidRPr="00FC3AF1">
        <w:t xml:space="preserve"> </w:t>
      </w:r>
      <w:r w:rsidRPr="00FC3AF1">
        <w:tab/>
      </w:r>
      <w:r w:rsidR="00C664EF" w:rsidRPr="00C664EF">
        <w:t>Discussion on UE-initiated/event-driven beam management on Rel-19 MIMO phase 5</w:t>
      </w:r>
    </w:p>
    <w:p w14:paraId="5DD9EDDA" w14:textId="04E0E892" w:rsidR="006E5755" w:rsidRPr="00FC3AF1" w:rsidRDefault="006E5755" w:rsidP="006E5755">
      <w:pPr>
        <w:ind w:left="1985" w:hanging="1985"/>
        <w:rPr>
          <w:highlight w:val="yellow"/>
        </w:rPr>
      </w:pPr>
      <w:r w:rsidRPr="00FC3AF1">
        <w:rPr>
          <w:b/>
        </w:rPr>
        <w:t>Agenda Item:</w:t>
      </w:r>
      <w:r w:rsidRPr="00FC3AF1">
        <w:tab/>
      </w:r>
      <w:r w:rsidR="00F145FB">
        <w:t>7</w:t>
      </w:r>
      <w:r w:rsidR="00111733">
        <w:t>.</w:t>
      </w:r>
      <w:r w:rsidR="00D50446">
        <w:t>2</w:t>
      </w:r>
      <w:r w:rsidR="003A3607">
        <w:t>4</w:t>
      </w:r>
      <w:r w:rsidR="00111733">
        <w:t>.</w:t>
      </w:r>
      <w:r w:rsidR="003A3607">
        <w:t>4</w:t>
      </w:r>
      <w:r w:rsidR="00111733">
        <w:t>.1</w:t>
      </w:r>
    </w:p>
    <w:p w14:paraId="0C86A2C2" w14:textId="77777777" w:rsidR="006E5755" w:rsidRPr="00FC3AF1" w:rsidRDefault="006E5755" w:rsidP="006E5755">
      <w:pPr>
        <w:tabs>
          <w:tab w:val="left" w:pos="1990"/>
        </w:tabs>
      </w:pPr>
      <w:r w:rsidRPr="00FC3AF1">
        <w:rPr>
          <w:b/>
        </w:rPr>
        <w:t>Document for:</w:t>
      </w:r>
      <w:r w:rsidRPr="00FC3AF1">
        <w:tab/>
        <w:t>Discussion</w:t>
      </w:r>
    </w:p>
    <w:bookmarkEnd w:id="0"/>
    <w:bookmarkEnd w:id="1"/>
    <w:p w14:paraId="241EA8CC" w14:textId="77777777" w:rsidR="006E5755" w:rsidRPr="00FC3AF1"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sz w:val="36"/>
          <w:lang w:val="en-GB"/>
        </w:rPr>
      </w:pPr>
      <w:r w:rsidRPr="00FC3AF1">
        <w:rPr>
          <w:sz w:val="36"/>
          <w:lang w:val="en-GB"/>
        </w:rPr>
        <w:t>1 Introduction</w:t>
      </w:r>
    </w:p>
    <w:p w14:paraId="177391C3" w14:textId="2EF93B36" w:rsidR="0075731D" w:rsidRDefault="0075731D" w:rsidP="006E5755">
      <w:pPr>
        <w:overflowPunct w:val="0"/>
        <w:autoSpaceDE w:val="0"/>
        <w:autoSpaceDN w:val="0"/>
        <w:adjustRightInd w:val="0"/>
        <w:spacing w:before="120" w:after="120" w:line="288" w:lineRule="auto"/>
        <w:textAlignment w:val="baseline"/>
        <w:rPr>
          <w:lang w:val="en-GB"/>
        </w:rPr>
      </w:pPr>
      <w:r w:rsidRPr="00FC3AF1">
        <w:rPr>
          <w:lang w:val="en-GB"/>
        </w:rPr>
        <w:t xml:space="preserve">In this contribution, we will </w:t>
      </w:r>
      <w:r>
        <w:rPr>
          <w:lang w:val="en-GB"/>
        </w:rPr>
        <w:t>mainly</w:t>
      </w:r>
      <w:r w:rsidRPr="00FC3AF1">
        <w:rPr>
          <w:lang w:val="en-GB"/>
        </w:rPr>
        <w:t xml:space="preserve"> discuss the </w:t>
      </w:r>
      <w:r>
        <w:rPr>
          <w:lang w:val="en-GB"/>
        </w:rPr>
        <w:t>RRM requirement of UE-initiated/event-driven beam management for Rel-19 MIMO phase 5.</w:t>
      </w:r>
    </w:p>
    <w:p w14:paraId="56233461" w14:textId="592F3B4D" w:rsidR="00CD3E9B" w:rsidRDefault="006E5755" w:rsidP="00CD3E9B">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sz w:val="36"/>
          <w:lang w:val="en-GB"/>
        </w:rPr>
      </w:pPr>
      <w:r w:rsidRPr="00FC3AF1">
        <w:rPr>
          <w:sz w:val="36"/>
          <w:lang w:val="en-GB"/>
        </w:rPr>
        <w:t>Discussion</w:t>
      </w:r>
    </w:p>
    <w:p w14:paraId="12E5B8E4" w14:textId="14809C05" w:rsidR="004A35A3" w:rsidRDefault="004A35A3" w:rsidP="0083114D">
      <w:pPr>
        <w:pStyle w:val="2"/>
        <w:keepNext/>
        <w:keepLines/>
        <w:suppressAutoHyphens w:val="0"/>
        <w:overflowPunct w:val="0"/>
        <w:autoSpaceDE w:val="0"/>
        <w:autoSpaceDN w:val="0"/>
        <w:adjustRightInd w:val="0"/>
        <w:spacing w:before="180" w:after="180"/>
        <w:ind w:left="576" w:hanging="576"/>
        <w:textAlignment w:val="baseline"/>
        <w:rPr>
          <w:rFonts w:ascii="Times New Roman" w:eastAsia="宋体" w:hAnsi="Times New Roman" w:cs="Times New Roman"/>
          <w:sz w:val="30"/>
          <w:szCs w:val="30"/>
        </w:rPr>
      </w:pPr>
      <w:r w:rsidRPr="004A35A3">
        <w:rPr>
          <w:rFonts w:ascii="Times New Roman" w:eastAsia="宋体" w:hAnsi="Times New Roman" w:cs="Times New Roman" w:hint="eastAsia"/>
          <w:sz w:val="30"/>
          <w:szCs w:val="30"/>
        </w:rPr>
        <w:t>2</w:t>
      </w:r>
      <w:r w:rsidRPr="004A35A3">
        <w:rPr>
          <w:rFonts w:ascii="Times New Roman" w:eastAsia="宋体" w:hAnsi="Times New Roman" w:cs="Times New Roman"/>
          <w:sz w:val="30"/>
          <w:szCs w:val="30"/>
        </w:rPr>
        <w:t>.</w:t>
      </w:r>
      <w:r w:rsidR="00571C71">
        <w:rPr>
          <w:rFonts w:ascii="Times New Roman" w:eastAsia="宋体" w:hAnsi="Times New Roman" w:cs="Times New Roman"/>
          <w:sz w:val="30"/>
          <w:szCs w:val="30"/>
        </w:rPr>
        <w:t>1</w:t>
      </w:r>
      <w:r w:rsidRPr="004A35A3">
        <w:rPr>
          <w:rFonts w:ascii="Times New Roman" w:eastAsia="宋体" w:hAnsi="Times New Roman" w:cs="Times New Roman"/>
          <w:sz w:val="30"/>
          <w:szCs w:val="30"/>
        </w:rPr>
        <w:t xml:space="preserve"> Reporting delay</w:t>
      </w:r>
    </w:p>
    <w:tbl>
      <w:tblPr>
        <w:tblStyle w:val="a4"/>
        <w:tblW w:w="0" w:type="auto"/>
        <w:tblLook w:val="04A0" w:firstRow="1" w:lastRow="0" w:firstColumn="1" w:lastColumn="0" w:noHBand="0" w:noVBand="1"/>
      </w:tblPr>
      <w:tblGrid>
        <w:gridCol w:w="8296"/>
      </w:tblGrid>
      <w:tr w:rsidR="00D11657" w14:paraId="41A4F131" w14:textId="77777777" w:rsidTr="00D11657">
        <w:tc>
          <w:tcPr>
            <w:tcW w:w="10478" w:type="dxa"/>
          </w:tcPr>
          <w:p w14:paraId="6FC5BBA4" w14:textId="77777777" w:rsidR="00D11657" w:rsidRPr="00D03BE4" w:rsidRDefault="00D11657" w:rsidP="00D11657">
            <w:pPr>
              <w:rPr>
                <w:b/>
                <w:szCs w:val="21"/>
                <w:u w:val="single"/>
                <w:lang w:eastAsia="ko-KR"/>
              </w:rPr>
            </w:pPr>
            <w:r w:rsidRPr="00D03BE4">
              <w:rPr>
                <w:b/>
                <w:szCs w:val="21"/>
                <w:u w:val="single"/>
                <w:lang w:eastAsia="ko-KR"/>
              </w:rPr>
              <w:t>Issue 1-1: How to define measurement period in Event triggered measurement reporting delay for the basic feature (M instance = 1, Event-2)?</w:t>
            </w:r>
          </w:p>
          <w:p w14:paraId="0FBC706D" w14:textId="77777777" w:rsidR="00D11657" w:rsidRPr="00925257" w:rsidRDefault="00D11657" w:rsidP="00D11657">
            <w:pPr>
              <w:rPr>
                <w:b/>
              </w:rPr>
            </w:pPr>
            <w:r w:rsidRPr="00925257">
              <w:rPr>
                <w:b/>
              </w:rPr>
              <w:t>Agreement:</w:t>
            </w:r>
          </w:p>
          <w:p w14:paraId="4B31C42A" w14:textId="77777777" w:rsidR="00D11657" w:rsidRPr="00925257" w:rsidRDefault="00D11657" w:rsidP="00D11657">
            <w:pPr>
              <w:pStyle w:val="a5"/>
              <w:numPr>
                <w:ilvl w:val="1"/>
                <w:numId w:val="3"/>
              </w:numPr>
              <w:spacing w:after="120"/>
              <w:ind w:left="1260" w:firstLineChars="0"/>
              <w:rPr>
                <w:szCs w:val="24"/>
              </w:rPr>
            </w:pPr>
            <w:r w:rsidRPr="00925257">
              <w:rPr>
                <w:rFonts w:hint="eastAsia"/>
                <w:szCs w:val="24"/>
              </w:rPr>
              <w:t>F</w:t>
            </w:r>
            <w:r w:rsidRPr="00925257">
              <w:rPr>
                <w:szCs w:val="24"/>
              </w:rPr>
              <w:t>or T_RS (</w:t>
            </w:r>
            <w:r w:rsidRPr="00925257">
              <w:rPr>
                <w:rFonts w:cs="v4.2.0"/>
              </w:rPr>
              <w:t>T</w:t>
            </w:r>
            <w:r w:rsidRPr="00925257">
              <w:rPr>
                <w:rFonts w:cs="v4.2.0"/>
                <w:vertAlign w:val="subscript"/>
              </w:rPr>
              <w:t>SSB</w:t>
            </w:r>
            <w:r w:rsidRPr="00925257">
              <w:rPr>
                <w:szCs w:val="24"/>
              </w:rPr>
              <w:t xml:space="preserve"> or </w:t>
            </w:r>
            <w:r w:rsidRPr="00925257">
              <w:rPr>
                <w:rFonts w:cs="v4.2.0"/>
              </w:rPr>
              <w:t>T</w:t>
            </w:r>
            <w:r w:rsidRPr="00925257">
              <w:rPr>
                <w:rFonts w:cs="v4.2.0"/>
                <w:vertAlign w:val="subscript"/>
              </w:rPr>
              <w:t>CSI-RS</w:t>
            </w:r>
            <w:r w:rsidRPr="00925257">
              <w:rPr>
                <w:szCs w:val="24"/>
              </w:rPr>
              <w:t>) in L1_measurement periods</w:t>
            </w:r>
          </w:p>
          <w:p w14:paraId="4F3F4C6F" w14:textId="77777777" w:rsidR="00D11657" w:rsidRPr="00925257" w:rsidRDefault="00D11657" w:rsidP="00D11657">
            <w:pPr>
              <w:pStyle w:val="a5"/>
              <w:numPr>
                <w:ilvl w:val="2"/>
                <w:numId w:val="3"/>
              </w:numPr>
              <w:spacing w:after="120"/>
              <w:ind w:firstLineChars="0"/>
              <w:rPr>
                <w:szCs w:val="24"/>
              </w:rPr>
            </w:pPr>
            <w:r w:rsidRPr="00925257">
              <w:rPr>
                <w:szCs w:val="24"/>
              </w:rPr>
              <w:t>T_RS (</w:t>
            </w:r>
            <w:r w:rsidRPr="00925257">
              <w:rPr>
                <w:rFonts w:cs="v4.2.0"/>
              </w:rPr>
              <w:t>T</w:t>
            </w:r>
            <w:r w:rsidRPr="00925257">
              <w:rPr>
                <w:rFonts w:cs="v4.2.0"/>
                <w:vertAlign w:val="subscript"/>
              </w:rPr>
              <w:t>SSB</w:t>
            </w:r>
            <w:r w:rsidRPr="00925257">
              <w:rPr>
                <w:szCs w:val="24"/>
              </w:rPr>
              <w:t xml:space="preserve"> or </w:t>
            </w:r>
            <w:r w:rsidRPr="00925257">
              <w:rPr>
                <w:rFonts w:cs="v4.2.0"/>
              </w:rPr>
              <w:t>T</w:t>
            </w:r>
            <w:r w:rsidRPr="00925257">
              <w:rPr>
                <w:rFonts w:cs="v4.2.0"/>
                <w:vertAlign w:val="subscript"/>
              </w:rPr>
              <w:t>CSI-RS</w:t>
            </w:r>
            <w:r w:rsidRPr="00925257">
              <w:rPr>
                <w:szCs w:val="24"/>
              </w:rPr>
              <w:t xml:space="preserve">): </w:t>
            </w:r>
          </w:p>
          <w:p w14:paraId="4A641B9C" w14:textId="77777777" w:rsidR="00D11657" w:rsidRPr="00925257" w:rsidRDefault="00D11657" w:rsidP="00D11657">
            <w:pPr>
              <w:pStyle w:val="a5"/>
              <w:numPr>
                <w:ilvl w:val="3"/>
                <w:numId w:val="3"/>
              </w:numPr>
              <w:spacing w:after="120"/>
              <w:ind w:left="1260" w:firstLineChars="0"/>
              <w:rPr>
                <w:szCs w:val="24"/>
              </w:rPr>
            </w:pPr>
            <w:r w:rsidRPr="00925257">
              <w:rPr>
                <w:szCs w:val="24"/>
              </w:rPr>
              <w:t xml:space="preserve">the value of current beam and new beams are the same. </w:t>
            </w:r>
          </w:p>
          <w:p w14:paraId="7D840EFA" w14:textId="77777777" w:rsidR="00D11657" w:rsidRPr="00925257" w:rsidRDefault="00D11657" w:rsidP="00D11657">
            <w:pPr>
              <w:pStyle w:val="a5"/>
              <w:numPr>
                <w:ilvl w:val="1"/>
                <w:numId w:val="3"/>
              </w:numPr>
              <w:spacing w:after="120"/>
              <w:ind w:left="1260" w:firstLineChars="0"/>
              <w:rPr>
                <w:szCs w:val="24"/>
              </w:rPr>
            </w:pPr>
            <w:r w:rsidRPr="00925257">
              <w:rPr>
                <w:rFonts w:hint="eastAsia"/>
                <w:szCs w:val="24"/>
              </w:rPr>
              <w:t>F</w:t>
            </w:r>
            <w:r w:rsidRPr="00925257">
              <w:rPr>
                <w:szCs w:val="24"/>
              </w:rPr>
              <w:t xml:space="preserve">or M in </w:t>
            </w:r>
            <w:r w:rsidRPr="00925257">
              <w:t>L1_measurement periods</w:t>
            </w:r>
            <w:r w:rsidRPr="00925257">
              <w:rPr>
                <w:szCs w:val="24"/>
              </w:rPr>
              <w:t>:</w:t>
            </w:r>
          </w:p>
          <w:p w14:paraId="4E3F8ED2" w14:textId="77777777" w:rsidR="00D11657" w:rsidRPr="00925257" w:rsidRDefault="00D11657" w:rsidP="00D11657">
            <w:pPr>
              <w:pStyle w:val="a5"/>
              <w:numPr>
                <w:ilvl w:val="2"/>
                <w:numId w:val="3"/>
              </w:numPr>
              <w:spacing w:after="120"/>
              <w:ind w:firstLineChars="0"/>
            </w:pPr>
            <w:r w:rsidRPr="00925257">
              <w:t xml:space="preserve">If </w:t>
            </w:r>
            <w:proofErr w:type="spellStart"/>
            <w:r w:rsidRPr="00925257">
              <w:rPr>
                <w:rFonts w:cs="v4.2.0"/>
              </w:rPr>
              <w:t>timeRestrictionForChannelMeasurement</w:t>
            </w:r>
            <w:proofErr w:type="spellEnd"/>
            <w:r w:rsidRPr="00925257">
              <w:t xml:space="preserve"> configured, M= 1, event evaluation should be based on the most recent result from both new beam and current beam</w:t>
            </w:r>
          </w:p>
          <w:p w14:paraId="7756EDD2" w14:textId="77777777" w:rsidR="00D11657" w:rsidRPr="00925257" w:rsidRDefault="00D11657" w:rsidP="00D11657">
            <w:pPr>
              <w:pStyle w:val="a5"/>
              <w:numPr>
                <w:ilvl w:val="2"/>
                <w:numId w:val="3"/>
              </w:numPr>
              <w:spacing w:after="120"/>
              <w:ind w:firstLineChars="0"/>
            </w:pPr>
            <w:r w:rsidRPr="00925257">
              <w:t xml:space="preserve">If </w:t>
            </w:r>
            <w:proofErr w:type="spellStart"/>
            <w:r w:rsidRPr="00925257">
              <w:t>timeRestrictionForChannelMeasurement</w:t>
            </w:r>
            <w:proofErr w:type="spellEnd"/>
            <w:r w:rsidRPr="00925257">
              <w:t xml:space="preserve"> is not configured, </w:t>
            </w:r>
          </w:p>
          <w:p w14:paraId="5CEE81D4" w14:textId="77777777" w:rsidR="00D11657" w:rsidRPr="00925257" w:rsidRDefault="00D11657" w:rsidP="00D11657">
            <w:pPr>
              <w:pStyle w:val="a5"/>
              <w:numPr>
                <w:ilvl w:val="3"/>
                <w:numId w:val="3"/>
              </w:numPr>
              <w:spacing w:after="120"/>
              <w:ind w:left="1260" w:firstLineChars="0"/>
            </w:pPr>
            <w:r w:rsidRPr="005624F3">
              <w:rPr>
                <w:rFonts w:eastAsia="等线"/>
              </w:rPr>
              <w:t>Further discuss on:</w:t>
            </w:r>
          </w:p>
          <w:p w14:paraId="44F79BA0" w14:textId="77777777" w:rsidR="00D11657" w:rsidRPr="00925257" w:rsidRDefault="00D11657" w:rsidP="00D11657">
            <w:pPr>
              <w:pStyle w:val="a5"/>
              <w:numPr>
                <w:ilvl w:val="4"/>
                <w:numId w:val="3"/>
              </w:numPr>
              <w:spacing w:after="120"/>
              <w:ind w:left="1260" w:firstLineChars="0"/>
            </w:pPr>
            <w:r w:rsidRPr="005624F3">
              <w:rPr>
                <w:rFonts w:eastAsia="等线"/>
              </w:rPr>
              <w:t>Option1: Reuse the same values of legacy, measurement period is base</w:t>
            </w:r>
            <w:r w:rsidRPr="005624F3">
              <w:rPr>
                <w:rFonts w:eastAsia="等线" w:hint="eastAsia"/>
              </w:rPr>
              <w:t>d</w:t>
            </w:r>
            <w:r w:rsidRPr="005624F3">
              <w:rPr>
                <w:rFonts w:eastAsia="等线"/>
              </w:rPr>
              <w:t xml:space="preserve"> on 3 sample. No further restriction of UE implantation of which one is used</w:t>
            </w:r>
          </w:p>
          <w:p w14:paraId="6A1A1B65" w14:textId="77777777" w:rsidR="00D11657" w:rsidRPr="00925257" w:rsidRDefault="00D11657" w:rsidP="00D11657">
            <w:pPr>
              <w:pStyle w:val="a5"/>
              <w:numPr>
                <w:ilvl w:val="4"/>
                <w:numId w:val="3"/>
              </w:numPr>
              <w:spacing w:after="120"/>
              <w:ind w:left="1260" w:firstLineChars="0"/>
            </w:pPr>
            <w:r w:rsidRPr="005624F3">
              <w:rPr>
                <w:rFonts w:eastAsia="等线" w:hint="eastAsia"/>
              </w:rPr>
              <w:t>O</w:t>
            </w:r>
            <w:r w:rsidRPr="005624F3">
              <w:rPr>
                <w:rFonts w:eastAsia="等线"/>
              </w:rPr>
              <w:t>ption 2: No requirements even the NW can configure it.</w:t>
            </w:r>
          </w:p>
          <w:p w14:paraId="0699DC78" w14:textId="77777777" w:rsidR="00D11657" w:rsidRPr="00925257" w:rsidRDefault="00D11657" w:rsidP="00D11657">
            <w:pPr>
              <w:pStyle w:val="a5"/>
              <w:numPr>
                <w:ilvl w:val="4"/>
                <w:numId w:val="3"/>
              </w:numPr>
              <w:spacing w:after="120"/>
              <w:ind w:left="1260" w:firstLineChars="0"/>
            </w:pPr>
            <w:r w:rsidRPr="005624F3">
              <w:rPr>
                <w:rFonts w:eastAsia="等线" w:hint="eastAsia"/>
              </w:rPr>
              <w:t>O</w:t>
            </w:r>
            <w:r w:rsidRPr="005624F3">
              <w:rPr>
                <w:rFonts w:eastAsia="等线"/>
              </w:rPr>
              <w:t>ption 3: FFS</w:t>
            </w:r>
          </w:p>
          <w:p w14:paraId="57AB94D9" w14:textId="77777777" w:rsidR="00D11657" w:rsidRPr="00925257" w:rsidRDefault="00D11657" w:rsidP="00D11657">
            <w:pPr>
              <w:pStyle w:val="a5"/>
              <w:numPr>
                <w:ilvl w:val="1"/>
                <w:numId w:val="3"/>
              </w:numPr>
              <w:snapToGrid w:val="0"/>
              <w:spacing w:after="120"/>
              <w:ind w:left="1260" w:firstLineChars="0"/>
              <w:rPr>
                <w:szCs w:val="21"/>
              </w:rPr>
            </w:pPr>
            <w:r w:rsidRPr="00925257">
              <w:rPr>
                <w:szCs w:val="21"/>
              </w:rPr>
              <w:t>For P (sharing factor) in L1_measurement periods:</w:t>
            </w:r>
          </w:p>
          <w:p w14:paraId="6C7A3DF1" w14:textId="77777777" w:rsidR="00D11657" w:rsidRPr="00925257" w:rsidRDefault="00D11657" w:rsidP="00D11657">
            <w:pPr>
              <w:pStyle w:val="a5"/>
              <w:numPr>
                <w:ilvl w:val="2"/>
                <w:numId w:val="3"/>
              </w:numPr>
              <w:snapToGrid w:val="0"/>
              <w:spacing w:after="120"/>
              <w:ind w:left="1197" w:firstLineChars="0" w:hanging="357"/>
              <w:rPr>
                <w:szCs w:val="21"/>
              </w:rPr>
            </w:pPr>
            <w:r w:rsidRPr="00925257">
              <w:rPr>
                <w:szCs w:val="21"/>
              </w:rPr>
              <w:t xml:space="preserve">For SSB based or CSI-RS based, </w:t>
            </w:r>
          </w:p>
          <w:p w14:paraId="28A74315" w14:textId="77777777" w:rsidR="00D11657" w:rsidRPr="00925257" w:rsidRDefault="00D11657" w:rsidP="00D11657">
            <w:pPr>
              <w:pStyle w:val="a5"/>
              <w:numPr>
                <w:ilvl w:val="3"/>
                <w:numId w:val="3"/>
              </w:numPr>
              <w:snapToGrid w:val="0"/>
              <w:spacing w:after="120"/>
              <w:ind w:left="1197" w:firstLineChars="0" w:hanging="357"/>
              <w:rPr>
                <w:szCs w:val="21"/>
              </w:rPr>
            </w:pPr>
            <w:r w:rsidRPr="00925257">
              <w:rPr>
                <w:szCs w:val="21"/>
              </w:rPr>
              <w:t>The definition is the same as legacy</w:t>
            </w:r>
          </w:p>
          <w:p w14:paraId="33C55246" w14:textId="77777777" w:rsidR="00D11657" w:rsidRPr="00925257" w:rsidRDefault="00D11657" w:rsidP="00D11657">
            <w:pPr>
              <w:pStyle w:val="a5"/>
              <w:numPr>
                <w:ilvl w:val="3"/>
                <w:numId w:val="3"/>
              </w:numPr>
              <w:snapToGrid w:val="0"/>
              <w:spacing w:after="120"/>
              <w:ind w:left="1197" w:firstLineChars="0" w:hanging="357"/>
              <w:rPr>
                <w:szCs w:val="21"/>
              </w:rPr>
            </w:pPr>
            <w:r w:rsidRPr="00925257">
              <w:rPr>
                <w:szCs w:val="21"/>
              </w:rPr>
              <w:t>The value can be the same or different for the current beam and new beam</w:t>
            </w:r>
          </w:p>
          <w:p w14:paraId="6A1EFB8B" w14:textId="77777777" w:rsidR="00D11657" w:rsidRPr="00D11657" w:rsidRDefault="00D11657" w:rsidP="00D11657"/>
        </w:tc>
      </w:tr>
    </w:tbl>
    <w:p w14:paraId="24EE25BD" w14:textId="5F2A86CB" w:rsidR="00D11657" w:rsidRDefault="00D11657" w:rsidP="00D11657">
      <w:pPr>
        <w:rPr>
          <w:lang w:val="en-GB"/>
        </w:rPr>
      </w:pPr>
    </w:p>
    <w:p w14:paraId="060885BA" w14:textId="6A7CF31C" w:rsidR="00292743" w:rsidRDefault="00292743" w:rsidP="00292743">
      <w:pPr>
        <w:spacing w:after="120"/>
        <w:rPr>
          <w:szCs w:val="24"/>
        </w:rPr>
      </w:pPr>
      <w:r w:rsidRPr="00292743">
        <w:rPr>
          <w:rFonts w:eastAsia="宋体" w:hint="eastAsia"/>
          <w:szCs w:val="24"/>
        </w:rPr>
        <w:t>F</w:t>
      </w:r>
      <w:r w:rsidRPr="00292743">
        <w:rPr>
          <w:rFonts w:eastAsia="宋体"/>
          <w:szCs w:val="24"/>
        </w:rPr>
        <w:t xml:space="preserve">or M in </w:t>
      </w:r>
      <w:r w:rsidRPr="00925257">
        <w:t>L1</w:t>
      </w:r>
      <w:r>
        <w:t xml:space="preserve"> </w:t>
      </w:r>
      <w:r w:rsidRPr="00925257">
        <w:t>measurement periods</w:t>
      </w:r>
      <w:r>
        <w:rPr>
          <w:rFonts w:eastAsia="宋体"/>
          <w:szCs w:val="24"/>
        </w:rPr>
        <w:t xml:space="preserve">, </w:t>
      </w:r>
      <w:r>
        <w:t>i</w:t>
      </w:r>
      <w:r w:rsidRPr="00925257">
        <w:t xml:space="preserve">f </w:t>
      </w:r>
      <w:proofErr w:type="spellStart"/>
      <w:r w:rsidRPr="00925257">
        <w:t>timeRestrictionForChannelMeasurement</w:t>
      </w:r>
      <w:proofErr w:type="spellEnd"/>
      <w:r w:rsidRPr="00925257">
        <w:t xml:space="preserve"> is not configured</w:t>
      </w:r>
      <w:r>
        <w:rPr>
          <w:rFonts w:eastAsia="宋体"/>
          <w:szCs w:val="24"/>
        </w:rPr>
        <w:t>,</w:t>
      </w:r>
      <w:r w:rsidR="00B406DF">
        <w:rPr>
          <w:rFonts w:eastAsia="宋体"/>
          <w:szCs w:val="24"/>
        </w:rPr>
        <w:t xml:space="preserve"> </w:t>
      </w:r>
      <w:r>
        <w:rPr>
          <w:rFonts w:eastAsia="宋体"/>
          <w:szCs w:val="24"/>
        </w:rPr>
        <w:t>we suggest to re-use the same values of legacy.</w:t>
      </w:r>
    </w:p>
    <w:p w14:paraId="69663B88" w14:textId="02E173A6" w:rsidR="00292743" w:rsidRDefault="00B406DF" w:rsidP="00292743">
      <w:pPr>
        <w:spacing w:after="120"/>
        <w:rPr>
          <w:rFonts w:eastAsia="等线"/>
          <w:b/>
          <w:bCs/>
        </w:rPr>
      </w:pPr>
      <w:r w:rsidRPr="00304FD5">
        <w:rPr>
          <w:rFonts w:hint="eastAsia"/>
          <w:b/>
          <w:bCs/>
          <w:szCs w:val="24"/>
        </w:rPr>
        <w:t>P</w:t>
      </w:r>
      <w:r w:rsidRPr="00304FD5">
        <w:rPr>
          <w:b/>
          <w:bCs/>
          <w:szCs w:val="24"/>
        </w:rPr>
        <w:t>roposal 1</w:t>
      </w:r>
      <w:r w:rsidRPr="00304FD5">
        <w:rPr>
          <w:rFonts w:hint="eastAsia"/>
          <w:b/>
          <w:bCs/>
          <w:szCs w:val="24"/>
        </w:rPr>
        <w:t>：</w:t>
      </w:r>
      <w:r w:rsidRPr="00304FD5">
        <w:rPr>
          <w:rFonts w:eastAsia="宋体" w:hint="eastAsia"/>
          <w:b/>
          <w:bCs/>
          <w:szCs w:val="24"/>
        </w:rPr>
        <w:t>F</w:t>
      </w:r>
      <w:r w:rsidRPr="00304FD5">
        <w:rPr>
          <w:rFonts w:eastAsia="宋体"/>
          <w:b/>
          <w:bCs/>
          <w:szCs w:val="24"/>
        </w:rPr>
        <w:t xml:space="preserve">or M in </w:t>
      </w:r>
      <w:r w:rsidRPr="00304FD5">
        <w:rPr>
          <w:b/>
          <w:bCs/>
        </w:rPr>
        <w:t>L1 measurement periods</w:t>
      </w:r>
      <w:r w:rsidRPr="00304FD5">
        <w:rPr>
          <w:rFonts w:hint="eastAsia"/>
          <w:b/>
          <w:bCs/>
        </w:rPr>
        <w:t>,</w:t>
      </w:r>
      <w:r w:rsidRPr="00304FD5">
        <w:rPr>
          <w:b/>
          <w:bCs/>
        </w:rPr>
        <w:t xml:space="preserve"> </w:t>
      </w:r>
      <w:r w:rsidRPr="00304FD5">
        <w:rPr>
          <w:rFonts w:eastAsia="等线"/>
          <w:b/>
          <w:bCs/>
        </w:rPr>
        <w:t>reuse the same values of legacy, measurement period is base</w:t>
      </w:r>
      <w:r w:rsidRPr="00304FD5">
        <w:rPr>
          <w:rFonts w:eastAsia="等线" w:hint="eastAsia"/>
          <w:b/>
          <w:bCs/>
        </w:rPr>
        <w:t>d</w:t>
      </w:r>
      <w:r w:rsidRPr="00304FD5">
        <w:rPr>
          <w:rFonts w:eastAsia="等线"/>
          <w:b/>
          <w:bCs/>
        </w:rPr>
        <w:t xml:space="preserve"> on 3 sample.</w:t>
      </w:r>
    </w:p>
    <w:p w14:paraId="1E1E46A1" w14:textId="616C7BBD" w:rsidR="00826514" w:rsidRPr="00826514" w:rsidRDefault="00826514" w:rsidP="00826514">
      <w:pPr>
        <w:pStyle w:val="2"/>
        <w:keepNext/>
        <w:keepLines/>
        <w:suppressAutoHyphens w:val="0"/>
        <w:overflowPunct w:val="0"/>
        <w:autoSpaceDE w:val="0"/>
        <w:autoSpaceDN w:val="0"/>
        <w:adjustRightInd w:val="0"/>
        <w:spacing w:before="180" w:after="180"/>
        <w:ind w:left="576" w:hanging="576"/>
        <w:textAlignment w:val="baseline"/>
        <w:rPr>
          <w:rFonts w:ascii="Times New Roman" w:eastAsia="宋体" w:hAnsi="Times New Roman" w:cs="Times New Roman"/>
          <w:sz w:val="30"/>
          <w:szCs w:val="30"/>
        </w:rPr>
      </w:pPr>
      <w:r w:rsidRPr="00826514">
        <w:rPr>
          <w:rFonts w:ascii="Times New Roman" w:eastAsia="宋体" w:hAnsi="Times New Roman" w:cs="Times New Roman" w:hint="eastAsia"/>
          <w:sz w:val="30"/>
          <w:szCs w:val="30"/>
        </w:rPr>
        <w:lastRenderedPageBreak/>
        <w:t>2</w:t>
      </w:r>
      <w:r w:rsidRPr="00826514">
        <w:rPr>
          <w:rFonts w:ascii="Times New Roman" w:eastAsia="宋体" w:hAnsi="Times New Roman" w:cs="Times New Roman"/>
          <w:sz w:val="30"/>
          <w:szCs w:val="30"/>
        </w:rPr>
        <w:t>.2 Measurement time</w:t>
      </w:r>
    </w:p>
    <w:p w14:paraId="7D82105B" w14:textId="4CA1E016" w:rsidR="00D11657" w:rsidRPr="00B406DF" w:rsidRDefault="00D11657" w:rsidP="00D11657"/>
    <w:tbl>
      <w:tblPr>
        <w:tblStyle w:val="a4"/>
        <w:tblW w:w="0" w:type="auto"/>
        <w:tblLook w:val="04A0" w:firstRow="1" w:lastRow="0" w:firstColumn="1" w:lastColumn="0" w:noHBand="0" w:noVBand="1"/>
      </w:tblPr>
      <w:tblGrid>
        <w:gridCol w:w="8296"/>
      </w:tblGrid>
      <w:tr w:rsidR="00304FD5" w14:paraId="6EE18156" w14:textId="77777777" w:rsidTr="00304FD5">
        <w:tc>
          <w:tcPr>
            <w:tcW w:w="10478" w:type="dxa"/>
          </w:tcPr>
          <w:p w14:paraId="5C2BBE45" w14:textId="77777777" w:rsidR="00304FD5" w:rsidRPr="00D03BE4" w:rsidRDefault="00304FD5" w:rsidP="00304FD5">
            <w:pPr>
              <w:rPr>
                <w:b/>
                <w:szCs w:val="21"/>
                <w:u w:val="single"/>
                <w:lang w:eastAsia="ko-KR"/>
              </w:rPr>
            </w:pPr>
            <w:r w:rsidRPr="00D03BE4">
              <w:rPr>
                <w:b/>
                <w:szCs w:val="21"/>
                <w:u w:val="single"/>
                <w:lang w:eastAsia="ko-KR"/>
              </w:rPr>
              <w:t>Issue 1-2: Components of Event triggered measurement reporting delay?</w:t>
            </w:r>
          </w:p>
          <w:p w14:paraId="152F4AFD" w14:textId="77777777" w:rsidR="00304FD5" w:rsidRPr="00925257" w:rsidRDefault="00304FD5" w:rsidP="00304FD5">
            <w:pPr>
              <w:snapToGrid w:val="0"/>
              <w:spacing w:after="120"/>
              <w:rPr>
                <w:szCs w:val="21"/>
              </w:rPr>
            </w:pPr>
            <w:r w:rsidRPr="00925257">
              <w:rPr>
                <w:szCs w:val="21"/>
              </w:rPr>
              <w:t>Agreement:</w:t>
            </w:r>
          </w:p>
          <w:p w14:paraId="525C914B" w14:textId="77777777" w:rsidR="00304FD5" w:rsidRPr="00925257" w:rsidRDefault="00304FD5" w:rsidP="00304FD5">
            <w:pPr>
              <w:pStyle w:val="a5"/>
              <w:numPr>
                <w:ilvl w:val="0"/>
                <w:numId w:val="3"/>
              </w:numPr>
              <w:snapToGrid w:val="0"/>
              <w:spacing w:after="120"/>
              <w:ind w:left="1260" w:firstLineChars="0"/>
              <w:rPr>
                <w:szCs w:val="21"/>
              </w:rPr>
            </w:pPr>
            <w:r w:rsidRPr="00925257">
              <w:rPr>
                <w:szCs w:val="21"/>
              </w:rPr>
              <w:t>The event triggered measurement reporting delay includes the</w:t>
            </w:r>
            <w:r w:rsidRPr="00925257">
              <w:rPr>
                <w:rFonts w:eastAsia="PMingLiU"/>
                <w:szCs w:val="21"/>
                <w:vertAlign w:val="subscript"/>
              </w:rPr>
              <w:t xml:space="preserve"> </w:t>
            </w:r>
            <w:proofErr w:type="spellStart"/>
            <w:r w:rsidRPr="00925257">
              <w:rPr>
                <w:szCs w:val="21"/>
              </w:rPr>
              <w:t>T</w:t>
            </w:r>
            <w:r w:rsidRPr="00925257">
              <w:rPr>
                <w:szCs w:val="21"/>
                <w:vertAlign w:val="subscript"/>
              </w:rPr>
              <w:t>first</w:t>
            </w:r>
            <w:proofErr w:type="spellEnd"/>
            <w:r w:rsidRPr="00925257">
              <w:rPr>
                <w:szCs w:val="21"/>
                <w:vertAlign w:val="subscript"/>
              </w:rPr>
              <w:t xml:space="preserve"> UL channel</w:t>
            </w:r>
          </w:p>
          <w:p w14:paraId="443ECBBA" w14:textId="77777777" w:rsidR="00304FD5" w:rsidRPr="00925257" w:rsidRDefault="00304FD5" w:rsidP="00304FD5">
            <w:pPr>
              <w:pStyle w:val="a5"/>
              <w:numPr>
                <w:ilvl w:val="1"/>
                <w:numId w:val="3"/>
              </w:numPr>
              <w:snapToGrid w:val="0"/>
              <w:spacing w:after="120"/>
              <w:ind w:left="1260" w:firstLineChars="0"/>
              <w:rPr>
                <w:szCs w:val="21"/>
              </w:rPr>
            </w:pPr>
            <w:proofErr w:type="spellStart"/>
            <w:r w:rsidRPr="00925257">
              <w:rPr>
                <w:szCs w:val="21"/>
              </w:rPr>
              <w:t>T</w:t>
            </w:r>
            <w:r w:rsidRPr="00925257">
              <w:rPr>
                <w:szCs w:val="21"/>
                <w:vertAlign w:val="subscript"/>
              </w:rPr>
              <w:t>first</w:t>
            </w:r>
            <w:proofErr w:type="spellEnd"/>
            <w:r w:rsidRPr="00925257">
              <w:rPr>
                <w:szCs w:val="21"/>
                <w:vertAlign w:val="subscript"/>
              </w:rPr>
              <w:t xml:space="preserve"> UL channel </w:t>
            </w:r>
            <w:r w:rsidRPr="00925257">
              <w:rPr>
                <w:szCs w:val="21"/>
              </w:rPr>
              <w:t>is from the time point at RS which triggered the L1 reporting to the time point at next first PUCCH</w:t>
            </w:r>
          </w:p>
          <w:p w14:paraId="381A8479" w14:textId="77777777" w:rsidR="00304FD5" w:rsidRPr="00925257" w:rsidRDefault="00304FD5" w:rsidP="00304FD5">
            <w:pPr>
              <w:snapToGrid w:val="0"/>
              <w:spacing w:after="120"/>
              <w:rPr>
                <w:rFonts w:eastAsia="等线"/>
                <w:szCs w:val="21"/>
              </w:rPr>
            </w:pPr>
            <w:r w:rsidRPr="00925257">
              <w:rPr>
                <w:rFonts w:eastAsia="等线"/>
                <w:szCs w:val="21"/>
              </w:rPr>
              <w:t>Further discuss the two options and select one option in the next meeting:</w:t>
            </w:r>
          </w:p>
          <w:p w14:paraId="6C58F0FE" w14:textId="77777777" w:rsidR="00304FD5" w:rsidRPr="00925257" w:rsidRDefault="00304FD5" w:rsidP="00304FD5">
            <w:pPr>
              <w:pStyle w:val="a5"/>
              <w:numPr>
                <w:ilvl w:val="0"/>
                <w:numId w:val="3"/>
              </w:numPr>
              <w:snapToGrid w:val="0"/>
              <w:spacing w:after="120"/>
              <w:ind w:left="1260" w:firstLineChars="0"/>
              <w:rPr>
                <w:szCs w:val="21"/>
              </w:rPr>
            </w:pPr>
            <w:r w:rsidRPr="00925257">
              <w:rPr>
                <w:szCs w:val="21"/>
              </w:rPr>
              <w:t>The event triggered measurement reporting delay is T</w:t>
            </w:r>
            <w:r w:rsidRPr="00925257">
              <w:rPr>
                <w:szCs w:val="21"/>
                <w:vertAlign w:val="subscript"/>
              </w:rPr>
              <w:t>L1_measurement period</w:t>
            </w:r>
            <w:r w:rsidRPr="00925257">
              <w:rPr>
                <w:rFonts w:eastAsia="PMingLiU"/>
                <w:szCs w:val="21"/>
                <w:vertAlign w:val="subscript"/>
              </w:rPr>
              <w:t xml:space="preserve"> + </w:t>
            </w:r>
            <w:proofErr w:type="spellStart"/>
            <w:r w:rsidRPr="00925257">
              <w:rPr>
                <w:szCs w:val="21"/>
              </w:rPr>
              <w:t>T</w:t>
            </w:r>
            <w:r w:rsidRPr="00925257">
              <w:rPr>
                <w:szCs w:val="21"/>
                <w:vertAlign w:val="subscript"/>
              </w:rPr>
              <w:t>first</w:t>
            </w:r>
            <w:proofErr w:type="spellEnd"/>
            <w:r w:rsidRPr="00925257">
              <w:rPr>
                <w:szCs w:val="21"/>
                <w:vertAlign w:val="subscript"/>
              </w:rPr>
              <w:t xml:space="preserve"> UL channel</w:t>
            </w:r>
          </w:p>
          <w:p w14:paraId="2B2234B7" w14:textId="77777777" w:rsidR="00304FD5" w:rsidRPr="00925257" w:rsidRDefault="00304FD5" w:rsidP="00304FD5">
            <w:pPr>
              <w:pStyle w:val="a5"/>
              <w:numPr>
                <w:ilvl w:val="1"/>
                <w:numId w:val="3"/>
              </w:numPr>
              <w:snapToGrid w:val="0"/>
              <w:spacing w:after="120"/>
              <w:ind w:left="1260" w:firstLineChars="0"/>
              <w:rPr>
                <w:szCs w:val="21"/>
              </w:rPr>
            </w:pPr>
            <w:r w:rsidRPr="00925257">
              <w:rPr>
                <w:szCs w:val="21"/>
              </w:rPr>
              <w:t>Option 1: if T</w:t>
            </w:r>
            <w:r w:rsidRPr="00925257">
              <w:rPr>
                <w:szCs w:val="21"/>
                <w:vertAlign w:val="subscript"/>
              </w:rPr>
              <w:t xml:space="preserve">L1_measurement period </w:t>
            </w:r>
            <w:r w:rsidRPr="00925257">
              <w:rPr>
                <w:szCs w:val="21"/>
              </w:rPr>
              <w:t>is different for current beam and new beam, the T</w:t>
            </w:r>
            <w:r w:rsidRPr="00925257">
              <w:rPr>
                <w:szCs w:val="21"/>
                <w:vertAlign w:val="subscript"/>
              </w:rPr>
              <w:t xml:space="preserve">L1_measurement period </w:t>
            </w:r>
            <w:r w:rsidRPr="00925257">
              <w:rPr>
                <w:szCs w:val="21"/>
              </w:rPr>
              <w:t xml:space="preserve">is </w:t>
            </w:r>
            <w:r w:rsidRPr="00925257">
              <w:rPr>
                <w:b/>
                <w:szCs w:val="21"/>
              </w:rPr>
              <w:t>maximum</w:t>
            </w:r>
            <w:r w:rsidRPr="00925257">
              <w:rPr>
                <w:szCs w:val="21"/>
              </w:rPr>
              <w:t xml:space="preserve"> of the L1 measurement periods to measure both current beam and new beams. (Samsung, Xiaomi, Apple, MTK)</w:t>
            </w:r>
          </w:p>
          <w:p w14:paraId="03B9182F" w14:textId="11CBBC35" w:rsidR="00304FD5" w:rsidRPr="00304FD5" w:rsidRDefault="00304FD5" w:rsidP="00D11657">
            <w:pPr>
              <w:pStyle w:val="a5"/>
              <w:numPr>
                <w:ilvl w:val="1"/>
                <w:numId w:val="3"/>
              </w:numPr>
              <w:snapToGrid w:val="0"/>
              <w:spacing w:after="120"/>
              <w:ind w:left="1260" w:firstLineChars="0"/>
              <w:rPr>
                <w:b/>
                <w:szCs w:val="21"/>
                <w:u w:val="single"/>
              </w:rPr>
            </w:pPr>
            <w:r w:rsidRPr="00925257">
              <w:rPr>
                <w:szCs w:val="21"/>
              </w:rPr>
              <w:t>Option 2: If the event is triggered by the current beam measurement, the event triggered measurement delay is T</w:t>
            </w:r>
            <w:r w:rsidRPr="00925257">
              <w:rPr>
                <w:szCs w:val="21"/>
                <w:vertAlign w:val="subscript"/>
              </w:rPr>
              <w:t xml:space="preserve">L1_measurement </w:t>
            </w:r>
            <w:proofErr w:type="spellStart"/>
            <w:r w:rsidRPr="00925257">
              <w:rPr>
                <w:szCs w:val="21"/>
                <w:vertAlign w:val="subscript"/>
              </w:rPr>
              <w:t>periods_currentbeam</w:t>
            </w:r>
            <w:proofErr w:type="spellEnd"/>
            <w:r w:rsidRPr="00925257">
              <w:rPr>
                <w:szCs w:val="21"/>
              </w:rPr>
              <w:t>. If the event is triggered by the new beam measurement, the event triggered measurement delay is T</w:t>
            </w:r>
            <w:r w:rsidRPr="00925257">
              <w:rPr>
                <w:szCs w:val="21"/>
                <w:vertAlign w:val="subscript"/>
              </w:rPr>
              <w:t xml:space="preserve">L1_measurement </w:t>
            </w:r>
            <w:proofErr w:type="spellStart"/>
            <w:r w:rsidRPr="00925257">
              <w:rPr>
                <w:szCs w:val="21"/>
                <w:vertAlign w:val="subscript"/>
              </w:rPr>
              <w:t>periods_</w:t>
            </w:r>
            <w:proofErr w:type="gramStart"/>
            <w:r w:rsidRPr="00925257">
              <w:rPr>
                <w:szCs w:val="21"/>
                <w:vertAlign w:val="subscript"/>
              </w:rPr>
              <w:t>newbeam</w:t>
            </w:r>
            <w:proofErr w:type="spellEnd"/>
            <w:r w:rsidRPr="00925257">
              <w:rPr>
                <w:szCs w:val="21"/>
                <w:vertAlign w:val="subscript"/>
              </w:rPr>
              <w:t>.</w:t>
            </w:r>
            <w:r w:rsidRPr="00925257">
              <w:rPr>
                <w:szCs w:val="21"/>
              </w:rPr>
              <w:t>.</w:t>
            </w:r>
            <w:proofErr w:type="gramEnd"/>
            <w:r w:rsidRPr="00925257">
              <w:rPr>
                <w:szCs w:val="21"/>
              </w:rPr>
              <w:t xml:space="preserve"> (E///, Nokia, QC)</w:t>
            </w:r>
          </w:p>
        </w:tc>
      </w:tr>
    </w:tbl>
    <w:p w14:paraId="6AD62799" w14:textId="47725C01" w:rsidR="007F6A11" w:rsidRPr="007F6A11" w:rsidRDefault="00101AA7" w:rsidP="007F6A11">
      <w:pPr>
        <w:spacing w:beforeLines="100" w:before="240" w:afterLines="100" w:after="240"/>
        <w:rPr>
          <w:lang w:val="en-GB"/>
        </w:rPr>
      </w:pPr>
      <w:r>
        <w:rPr>
          <w:lang w:val="en-GB"/>
        </w:rPr>
        <w:t>We</w:t>
      </w:r>
      <w:r w:rsidR="007F6A11" w:rsidRPr="007F6A11">
        <w:rPr>
          <w:lang w:val="en-GB"/>
        </w:rPr>
        <w:t xml:space="preserve"> support Option 1 for the following reasons:</w:t>
      </w:r>
    </w:p>
    <w:p w14:paraId="5E47F787" w14:textId="1C0665B3" w:rsidR="007F6A11" w:rsidRPr="007F6A11" w:rsidRDefault="007F6A11" w:rsidP="007F6A11">
      <w:pPr>
        <w:pStyle w:val="a5"/>
        <w:numPr>
          <w:ilvl w:val="0"/>
          <w:numId w:val="25"/>
        </w:numPr>
        <w:ind w:firstLineChars="0"/>
        <w:rPr>
          <w:lang w:val="en-GB"/>
        </w:rPr>
      </w:pPr>
      <w:r w:rsidRPr="007F6A11">
        <w:rPr>
          <w:lang w:val="en-GB"/>
        </w:rPr>
        <w:t>1. Simplicity: Option 1 provides a straightforward and simple description of the TL1_measurement period, making it easier to implement and understand. This simplicity is crucial for ensuring consistency across different systems and vendors.</w:t>
      </w:r>
    </w:p>
    <w:p w14:paraId="50C77A1C" w14:textId="76B04C8B" w:rsidR="007F6A11" w:rsidRPr="007F6A11" w:rsidRDefault="007F6A11" w:rsidP="007F6A11">
      <w:pPr>
        <w:pStyle w:val="a5"/>
        <w:numPr>
          <w:ilvl w:val="0"/>
          <w:numId w:val="25"/>
        </w:numPr>
        <w:ind w:firstLineChars="0"/>
        <w:rPr>
          <w:lang w:val="en-GB"/>
        </w:rPr>
      </w:pPr>
      <w:r w:rsidRPr="007F6A11">
        <w:rPr>
          <w:lang w:val="en-GB"/>
        </w:rPr>
        <w:t>2. Consistency with Existing Standards: Many similar solutions in the current specification use the maximum of periodicities. This approach ensures that the new solution is consistent with existing practices, reducing the risk of confusion and ensuring a smoother integration.</w:t>
      </w:r>
    </w:p>
    <w:p w14:paraId="2E83D89A" w14:textId="52B207BF" w:rsidR="007F6A11" w:rsidRPr="007F6A11" w:rsidRDefault="007F6A11" w:rsidP="007F6A11">
      <w:pPr>
        <w:pStyle w:val="a5"/>
        <w:numPr>
          <w:ilvl w:val="0"/>
          <w:numId w:val="25"/>
        </w:numPr>
        <w:ind w:firstLineChars="0"/>
        <w:rPr>
          <w:lang w:val="en-GB"/>
        </w:rPr>
      </w:pPr>
      <w:r w:rsidRPr="007F6A11">
        <w:rPr>
          <w:lang w:val="en-GB"/>
        </w:rPr>
        <w:t>3. Reduced Complexity: Option 2 introduces additional complexity by requiring different TL1_measurement periods for different beam measurements. This can lead to more intricate and error-prone implementations, especially in dynamic environments where beam switching is frequent.</w:t>
      </w:r>
    </w:p>
    <w:p w14:paraId="4D68E3F6" w14:textId="333C2475" w:rsidR="007F6A11" w:rsidRPr="007F6A11" w:rsidRDefault="007F6A11" w:rsidP="007F6A11">
      <w:pPr>
        <w:pStyle w:val="a5"/>
        <w:numPr>
          <w:ilvl w:val="0"/>
          <w:numId w:val="25"/>
        </w:numPr>
        <w:spacing w:afterLines="100" w:after="240"/>
        <w:ind w:left="357" w:firstLineChars="0" w:hanging="357"/>
        <w:rPr>
          <w:lang w:val="en-GB"/>
        </w:rPr>
      </w:pPr>
      <w:r w:rsidRPr="007F6A11">
        <w:rPr>
          <w:lang w:val="en-GB"/>
        </w:rPr>
        <w:t>4. Ease of Definition: By using the maximum of the L1 measurement periods, we avoid the need to define and manage separate requirements for each component. This simplifies the specification and reduces the burden on system designers and implementers.</w:t>
      </w:r>
    </w:p>
    <w:p w14:paraId="49F4487F" w14:textId="324DBBA9" w:rsidR="002A4FC8" w:rsidRPr="002A4FC8" w:rsidRDefault="002A4FC8" w:rsidP="00D11657">
      <w:pPr>
        <w:rPr>
          <w:b/>
          <w:bCs/>
          <w:lang w:val="en-GB"/>
        </w:rPr>
      </w:pPr>
      <w:r w:rsidRPr="002A4FC8">
        <w:rPr>
          <w:rFonts w:hint="eastAsia"/>
          <w:b/>
          <w:bCs/>
          <w:lang w:val="en-GB"/>
        </w:rPr>
        <w:t>P</w:t>
      </w:r>
      <w:r w:rsidRPr="002A4FC8">
        <w:rPr>
          <w:b/>
          <w:bCs/>
          <w:lang w:val="en-GB"/>
        </w:rPr>
        <w:t>roposal</w:t>
      </w:r>
      <w:r w:rsidR="002B24B4">
        <w:rPr>
          <w:b/>
          <w:bCs/>
          <w:lang w:val="en-GB"/>
        </w:rPr>
        <w:t xml:space="preserve"> </w:t>
      </w:r>
      <w:r w:rsidR="004A1EEF">
        <w:rPr>
          <w:b/>
          <w:bCs/>
          <w:lang w:val="en-GB"/>
        </w:rPr>
        <w:t>2</w:t>
      </w:r>
      <w:r w:rsidRPr="002A4FC8">
        <w:rPr>
          <w:b/>
          <w:bCs/>
          <w:lang w:val="en-GB"/>
        </w:rPr>
        <w:t xml:space="preserve">: </w:t>
      </w:r>
      <w:r w:rsidRPr="002A4FC8">
        <w:rPr>
          <w:rFonts w:eastAsia="宋体"/>
          <w:b/>
          <w:bCs/>
          <w:szCs w:val="21"/>
        </w:rPr>
        <w:t>If T</w:t>
      </w:r>
      <w:r w:rsidRPr="002A4FC8">
        <w:rPr>
          <w:b/>
          <w:bCs/>
          <w:szCs w:val="21"/>
          <w:vertAlign w:val="subscript"/>
        </w:rPr>
        <w:t xml:space="preserve">L1_measurement period </w:t>
      </w:r>
      <w:r w:rsidRPr="002A4FC8">
        <w:rPr>
          <w:b/>
          <w:bCs/>
          <w:szCs w:val="21"/>
        </w:rPr>
        <w:t xml:space="preserve">is different for current beam and new beam, the </w:t>
      </w:r>
      <w:r w:rsidRPr="002A4FC8">
        <w:rPr>
          <w:rFonts w:eastAsia="宋体"/>
          <w:b/>
          <w:bCs/>
          <w:szCs w:val="21"/>
        </w:rPr>
        <w:t>T</w:t>
      </w:r>
      <w:r w:rsidRPr="002A4FC8">
        <w:rPr>
          <w:b/>
          <w:bCs/>
          <w:szCs w:val="21"/>
          <w:vertAlign w:val="subscript"/>
        </w:rPr>
        <w:t xml:space="preserve">L1_measurement period </w:t>
      </w:r>
      <w:r w:rsidRPr="002A4FC8">
        <w:rPr>
          <w:b/>
          <w:bCs/>
          <w:szCs w:val="21"/>
        </w:rPr>
        <w:t>is maximum of the L1 measurement periods to measure both current beam and new beams.</w:t>
      </w:r>
    </w:p>
    <w:p w14:paraId="6647BB0E" w14:textId="5588038D" w:rsidR="006150F6" w:rsidRDefault="006150F6" w:rsidP="006150F6">
      <w:pPr>
        <w:pStyle w:val="2"/>
        <w:keepNext/>
        <w:keepLines/>
        <w:suppressAutoHyphens w:val="0"/>
        <w:overflowPunct w:val="0"/>
        <w:autoSpaceDE w:val="0"/>
        <w:autoSpaceDN w:val="0"/>
        <w:adjustRightInd w:val="0"/>
        <w:spacing w:before="180" w:after="180"/>
        <w:ind w:left="576" w:hanging="576"/>
        <w:textAlignment w:val="baseline"/>
        <w:rPr>
          <w:rFonts w:ascii="Times New Roman" w:eastAsia="宋体" w:hAnsi="Times New Roman" w:cs="Times New Roman"/>
          <w:sz w:val="30"/>
          <w:szCs w:val="30"/>
        </w:rPr>
      </w:pPr>
      <w:r>
        <w:rPr>
          <w:rFonts w:ascii="Times New Roman" w:eastAsia="宋体" w:hAnsi="Times New Roman" w:cs="Times New Roman"/>
          <w:sz w:val="30"/>
          <w:szCs w:val="30"/>
        </w:rPr>
        <w:t>2.</w:t>
      </w:r>
      <w:r w:rsidR="003A3607">
        <w:rPr>
          <w:rFonts w:ascii="Times New Roman" w:eastAsia="宋体" w:hAnsi="Times New Roman" w:cs="Times New Roman"/>
          <w:sz w:val="30"/>
          <w:szCs w:val="30"/>
        </w:rPr>
        <w:t>3</w:t>
      </w:r>
      <w:r>
        <w:rPr>
          <w:rFonts w:ascii="Times New Roman" w:eastAsia="宋体" w:hAnsi="Times New Roman" w:cs="Times New Roman"/>
          <w:sz w:val="30"/>
          <w:szCs w:val="30"/>
        </w:rPr>
        <w:t xml:space="preserve"> Whether to consider M&gt;1</w:t>
      </w:r>
    </w:p>
    <w:tbl>
      <w:tblPr>
        <w:tblStyle w:val="a4"/>
        <w:tblW w:w="0" w:type="auto"/>
        <w:tblLook w:val="04A0" w:firstRow="1" w:lastRow="0" w:firstColumn="1" w:lastColumn="0" w:noHBand="0" w:noVBand="1"/>
      </w:tblPr>
      <w:tblGrid>
        <w:gridCol w:w="8296"/>
      </w:tblGrid>
      <w:tr w:rsidR="00101AA7" w14:paraId="4B7EC916" w14:textId="77777777" w:rsidTr="00101AA7">
        <w:tc>
          <w:tcPr>
            <w:tcW w:w="10478" w:type="dxa"/>
          </w:tcPr>
          <w:p w14:paraId="0649B44D" w14:textId="77777777" w:rsidR="00101AA7" w:rsidRPr="00D03BE4" w:rsidRDefault="00101AA7" w:rsidP="00101AA7">
            <w:pPr>
              <w:rPr>
                <w:b/>
                <w:szCs w:val="21"/>
                <w:u w:val="single"/>
                <w:lang w:eastAsia="ko-KR"/>
              </w:rPr>
            </w:pPr>
            <w:r w:rsidRPr="00D03BE4">
              <w:rPr>
                <w:b/>
                <w:szCs w:val="21"/>
                <w:u w:val="single"/>
                <w:lang w:eastAsia="ko-KR"/>
              </w:rPr>
              <w:t>Issue 1-3: Whether RAN4 to specify requirements for no time window based or cover both no time window based and with time window based with eventInstanceCount-r19?</w:t>
            </w:r>
          </w:p>
          <w:p w14:paraId="5496A857" w14:textId="77777777" w:rsidR="00101AA7" w:rsidRPr="005624F3" w:rsidRDefault="00101AA7" w:rsidP="00101AA7">
            <w:pPr>
              <w:rPr>
                <w:rFonts w:eastAsia="等线"/>
                <w:b/>
                <w:u w:val="single"/>
              </w:rPr>
            </w:pPr>
            <w:r w:rsidRPr="00925257">
              <w:rPr>
                <w:b/>
              </w:rPr>
              <w:t>&lt;Way forward &gt;</w:t>
            </w:r>
          </w:p>
          <w:p w14:paraId="32C4FE8D" w14:textId="77777777" w:rsidR="00101AA7" w:rsidRPr="00925257" w:rsidRDefault="00101AA7" w:rsidP="00101AA7">
            <w:pPr>
              <w:pStyle w:val="a5"/>
              <w:numPr>
                <w:ilvl w:val="0"/>
                <w:numId w:val="3"/>
              </w:numPr>
              <w:spacing w:after="120"/>
              <w:ind w:left="1260" w:firstLineChars="0"/>
              <w:rPr>
                <w:szCs w:val="24"/>
              </w:rPr>
            </w:pPr>
            <w:r w:rsidRPr="00925257">
              <w:rPr>
                <w:rFonts w:hint="eastAsia"/>
                <w:szCs w:val="24"/>
              </w:rPr>
              <w:t>O</w:t>
            </w:r>
            <w:r w:rsidRPr="00925257">
              <w:rPr>
                <w:szCs w:val="24"/>
              </w:rPr>
              <w:t>ption 1: (Qualcomm, Xiaomi, Apple, LGE)</w:t>
            </w:r>
          </w:p>
          <w:p w14:paraId="4A66451C" w14:textId="77777777" w:rsidR="00101AA7" w:rsidRPr="00925257" w:rsidRDefault="00101AA7" w:rsidP="00101AA7">
            <w:pPr>
              <w:pStyle w:val="a5"/>
              <w:numPr>
                <w:ilvl w:val="1"/>
                <w:numId w:val="3"/>
              </w:numPr>
              <w:spacing w:after="120"/>
              <w:ind w:left="1260" w:firstLineChars="0"/>
              <w:rPr>
                <w:szCs w:val="24"/>
              </w:rPr>
            </w:pPr>
            <w:r w:rsidRPr="00925257">
              <w:rPr>
                <w:szCs w:val="24"/>
              </w:rPr>
              <w:t>Do not define requirements for eventInstanceCount-r19 &gt; 1</w:t>
            </w:r>
          </w:p>
          <w:p w14:paraId="50760D80" w14:textId="77777777" w:rsidR="00101AA7" w:rsidRPr="00925257" w:rsidRDefault="00101AA7" w:rsidP="00101AA7">
            <w:pPr>
              <w:pStyle w:val="a5"/>
              <w:numPr>
                <w:ilvl w:val="0"/>
                <w:numId w:val="3"/>
              </w:numPr>
              <w:spacing w:after="120"/>
              <w:ind w:left="1260" w:firstLineChars="0"/>
              <w:rPr>
                <w:szCs w:val="24"/>
              </w:rPr>
            </w:pPr>
            <w:r w:rsidRPr="00925257">
              <w:rPr>
                <w:szCs w:val="24"/>
              </w:rPr>
              <w:t>Option 1a: (Apple): To extend the requirements for case when eventInstanceCount-r19 &gt; 1 is configured, add note longer delay is expected if eventInstanceCount-r19 &gt; 1 is configured.</w:t>
            </w:r>
          </w:p>
          <w:p w14:paraId="5BF0C888" w14:textId="77777777" w:rsidR="00101AA7" w:rsidRPr="00925257" w:rsidRDefault="00101AA7" w:rsidP="00101AA7">
            <w:pPr>
              <w:pStyle w:val="a5"/>
              <w:numPr>
                <w:ilvl w:val="0"/>
                <w:numId w:val="3"/>
              </w:numPr>
              <w:spacing w:after="120"/>
              <w:ind w:left="1260" w:firstLineChars="0"/>
              <w:rPr>
                <w:szCs w:val="24"/>
              </w:rPr>
            </w:pPr>
            <w:r w:rsidRPr="00925257">
              <w:rPr>
                <w:rFonts w:hint="eastAsia"/>
                <w:szCs w:val="24"/>
              </w:rPr>
              <w:t>O</w:t>
            </w:r>
            <w:r w:rsidRPr="00925257">
              <w:rPr>
                <w:szCs w:val="24"/>
              </w:rPr>
              <w:t>ption 2: (Samsung, CMCC, Huawei, ZTE, MediaTek)</w:t>
            </w:r>
          </w:p>
          <w:p w14:paraId="3F49EBDD" w14:textId="77777777" w:rsidR="00101AA7" w:rsidRPr="00925257" w:rsidRDefault="00101AA7" w:rsidP="00101AA7">
            <w:pPr>
              <w:pStyle w:val="a5"/>
              <w:numPr>
                <w:ilvl w:val="1"/>
                <w:numId w:val="3"/>
              </w:numPr>
              <w:spacing w:after="120"/>
              <w:ind w:left="1260" w:firstLineChars="0"/>
              <w:rPr>
                <w:szCs w:val="24"/>
              </w:rPr>
            </w:pPr>
            <w:r w:rsidRPr="00925257">
              <w:rPr>
                <w:szCs w:val="24"/>
              </w:rPr>
              <w:t>Specify requirements to cover both cases of no time window based and with time window based with configurable eventInstanceCount-r19</w:t>
            </w:r>
          </w:p>
          <w:p w14:paraId="11EA4AB0" w14:textId="77777777" w:rsidR="00101AA7" w:rsidRPr="00925257" w:rsidRDefault="00101AA7" w:rsidP="00101AA7">
            <w:pPr>
              <w:pStyle w:val="a5"/>
              <w:numPr>
                <w:ilvl w:val="0"/>
                <w:numId w:val="3"/>
              </w:numPr>
              <w:spacing w:after="120"/>
              <w:ind w:left="1260" w:firstLineChars="0"/>
              <w:rPr>
                <w:szCs w:val="24"/>
              </w:rPr>
            </w:pPr>
            <w:r w:rsidRPr="00925257">
              <w:rPr>
                <w:rFonts w:hint="eastAsia"/>
                <w:szCs w:val="24"/>
              </w:rPr>
              <w:t>O</w:t>
            </w:r>
            <w:r w:rsidRPr="00925257">
              <w:rPr>
                <w:szCs w:val="24"/>
              </w:rPr>
              <w:t>ption 3: (Nokia, Ericsson)</w:t>
            </w:r>
          </w:p>
          <w:p w14:paraId="64400DC3" w14:textId="77777777" w:rsidR="00101AA7" w:rsidRPr="00925257" w:rsidRDefault="00101AA7" w:rsidP="00101AA7">
            <w:pPr>
              <w:pStyle w:val="a5"/>
              <w:numPr>
                <w:ilvl w:val="1"/>
                <w:numId w:val="3"/>
              </w:numPr>
              <w:spacing w:after="120"/>
              <w:ind w:left="1260" w:firstLineChars="0"/>
              <w:rPr>
                <w:szCs w:val="24"/>
              </w:rPr>
            </w:pPr>
            <w:r w:rsidRPr="00925257">
              <w:rPr>
                <w:rFonts w:hint="eastAsia"/>
                <w:szCs w:val="24"/>
              </w:rPr>
              <w:t>W</w:t>
            </w:r>
            <w:r w:rsidRPr="00925257">
              <w:rPr>
                <w:szCs w:val="24"/>
              </w:rPr>
              <w:t>ait for further RAN1 conclusion</w:t>
            </w:r>
          </w:p>
          <w:p w14:paraId="085CEB27" w14:textId="77777777" w:rsidR="00101AA7" w:rsidRPr="00925257" w:rsidRDefault="00101AA7" w:rsidP="00101AA7">
            <w:pPr>
              <w:spacing w:after="120"/>
              <w:ind w:left="2736"/>
              <w:rPr>
                <w:szCs w:val="24"/>
              </w:rPr>
            </w:pPr>
          </w:p>
          <w:p w14:paraId="6FB5ED90" w14:textId="77777777" w:rsidR="00101AA7" w:rsidRPr="00925257" w:rsidRDefault="00101AA7" w:rsidP="00101AA7">
            <w:pPr>
              <w:pStyle w:val="a5"/>
              <w:numPr>
                <w:ilvl w:val="0"/>
                <w:numId w:val="3"/>
              </w:numPr>
              <w:spacing w:after="120"/>
              <w:ind w:left="1260" w:firstLineChars="0"/>
              <w:rPr>
                <w:szCs w:val="24"/>
              </w:rPr>
            </w:pPr>
            <w:r w:rsidRPr="00925257">
              <w:rPr>
                <w:szCs w:val="24"/>
              </w:rPr>
              <w:t>For how to specify the requirements in option 2 above:</w:t>
            </w:r>
          </w:p>
          <w:p w14:paraId="3167A892" w14:textId="77777777" w:rsidR="00101AA7" w:rsidRPr="00925257" w:rsidRDefault="00101AA7" w:rsidP="00101AA7">
            <w:pPr>
              <w:pStyle w:val="a5"/>
              <w:numPr>
                <w:ilvl w:val="1"/>
                <w:numId w:val="3"/>
              </w:numPr>
              <w:spacing w:after="120"/>
              <w:ind w:left="1260" w:firstLineChars="0"/>
              <w:rPr>
                <w:szCs w:val="24"/>
              </w:rPr>
            </w:pPr>
            <w:r w:rsidRPr="00925257">
              <w:rPr>
                <w:rFonts w:hint="eastAsia"/>
                <w:szCs w:val="24"/>
              </w:rPr>
              <w:t>O</w:t>
            </w:r>
            <w:r w:rsidRPr="00925257">
              <w:rPr>
                <w:szCs w:val="24"/>
              </w:rPr>
              <w:t>ption 2a:</w:t>
            </w:r>
          </w:p>
          <w:p w14:paraId="70BABB3C" w14:textId="6360764E" w:rsidR="00101AA7" w:rsidRPr="00925257" w:rsidRDefault="00101AA7" w:rsidP="00101AA7">
            <w:pPr>
              <w:pStyle w:val="a5"/>
              <w:numPr>
                <w:ilvl w:val="2"/>
                <w:numId w:val="3"/>
              </w:numPr>
              <w:spacing w:after="120"/>
              <w:ind w:firstLineChars="0"/>
              <w:rPr>
                <w:rFonts w:eastAsia="PMingLiU"/>
              </w:rPr>
            </w:pPr>
            <w:r w:rsidRPr="00925257">
              <w:rPr>
                <w:szCs w:val="24"/>
              </w:rPr>
              <w:t>Measurement</w:t>
            </w:r>
            <w:r w:rsidRPr="00925257">
              <w:rPr>
                <w:rFonts w:eastAsia="PMingLiU"/>
              </w:rPr>
              <w:t xml:space="preserve"> reporting delay is T</w:t>
            </w:r>
            <w:r w:rsidRPr="00925257">
              <w:rPr>
                <w:rFonts w:eastAsia="PMingLiU"/>
                <w:vertAlign w:val="subscript"/>
              </w:rPr>
              <w:t xml:space="preserve">L1-RSRP_event </w:t>
            </w:r>
            <w:proofErr w:type="spellStart"/>
            <w:r w:rsidRPr="00925257">
              <w:rPr>
                <w:rFonts w:eastAsia="PMingLiU"/>
                <w:vertAlign w:val="subscript"/>
              </w:rPr>
              <w:t>triggered_measurement_Period</w:t>
            </w:r>
            <w:proofErr w:type="spellEnd"/>
            <w:r w:rsidRPr="00925257">
              <w:rPr>
                <w:rFonts w:eastAsia="PMingLiU"/>
              </w:rPr>
              <w:t xml:space="preserve"> * C + </w:t>
            </w:r>
            <w:proofErr w:type="spellStart"/>
            <w:r w:rsidRPr="00925257">
              <w:t>T</w:t>
            </w:r>
            <w:r w:rsidRPr="00925257">
              <w:rPr>
                <w:vertAlign w:val="subscript"/>
              </w:rPr>
              <w:t>first</w:t>
            </w:r>
            <w:proofErr w:type="spellEnd"/>
            <w:r w:rsidRPr="00925257">
              <w:rPr>
                <w:vertAlign w:val="subscript"/>
              </w:rPr>
              <w:t xml:space="preserve"> UL channel</w:t>
            </w:r>
            <w:r w:rsidRPr="00925257">
              <w:rPr>
                <w:rFonts w:eastAsia="PMingLiU"/>
              </w:rPr>
              <w:t xml:space="preserve"> given that measurement reporting delay ≤ </w:t>
            </w:r>
            <m:oMath>
              <m:sSub>
                <m:sSubPr>
                  <m:ctrlPr>
                    <w:rPr>
                      <w:rFonts w:ascii="Cambria Math" w:eastAsia="PMingLiU" w:hAnsi="Cambria Math"/>
                      <w:color w:val="000000"/>
                    </w:rPr>
                  </m:ctrlPr>
                </m:sSubPr>
                <m:e>
                  <m:r>
                    <m:rPr>
                      <m:sty m:val="p"/>
                    </m:rPr>
                    <w:rPr>
                      <w:rFonts w:ascii="Cambria Math" w:eastAsia="PMingLiU" w:hAnsi="Cambria Math"/>
                      <w:color w:val="000000"/>
                    </w:rPr>
                    <m:t>T</m:t>
                  </m:r>
                </m:e>
                <m:sub>
                  <m:r>
                    <m:rPr>
                      <m:sty m:val="p"/>
                    </m:rPr>
                    <w:rPr>
                      <w:rFonts w:ascii="Cambria Math" w:eastAsia="PMingLiU" w:hAnsi="Cambria Math"/>
                      <w:color w:val="000000"/>
                    </w:rPr>
                    <m:t>time_window</m:t>
                  </m:r>
                </m:sub>
              </m:sSub>
            </m:oMath>
            <w:r w:rsidRPr="00925257">
              <w:rPr>
                <w:rFonts w:eastAsia="PMingLiU"/>
                <w:color w:val="000000"/>
              </w:rPr>
              <w:t xml:space="preserve">, </w:t>
            </w:r>
            <w:r w:rsidRPr="00925257">
              <w:rPr>
                <w:rFonts w:eastAsia="PMingLiU"/>
              </w:rPr>
              <w:t>where,</w:t>
            </w:r>
          </w:p>
          <w:p w14:paraId="46ADD09A" w14:textId="77777777" w:rsidR="00101AA7" w:rsidRPr="00925257" w:rsidRDefault="00101AA7" w:rsidP="00101AA7">
            <w:pPr>
              <w:pStyle w:val="a5"/>
              <w:numPr>
                <w:ilvl w:val="2"/>
                <w:numId w:val="3"/>
              </w:numPr>
              <w:spacing w:after="120"/>
              <w:ind w:firstLineChars="0"/>
              <w:rPr>
                <w:rFonts w:eastAsia="PMingLiU"/>
              </w:rPr>
            </w:pPr>
            <w:r w:rsidRPr="00925257">
              <w:rPr>
                <w:rFonts w:eastAsia="PMingLiU"/>
              </w:rPr>
              <w:t>T</w:t>
            </w:r>
            <w:r w:rsidRPr="00925257">
              <w:rPr>
                <w:rFonts w:eastAsia="PMingLiU"/>
                <w:vertAlign w:val="subscript"/>
              </w:rPr>
              <w:t xml:space="preserve">L1-RSRP_event </w:t>
            </w:r>
            <w:proofErr w:type="spellStart"/>
            <w:r w:rsidRPr="00925257">
              <w:rPr>
                <w:rFonts w:eastAsia="PMingLiU"/>
                <w:vertAlign w:val="subscript"/>
              </w:rPr>
              <w:t>triggered_measurement_Period</w:t>
            </w:r>
            <w:proofErr w:type="spellEnd"/>
            <w:r w:rsidRPr="00925257">
              <w:rPr>
                <w:rFonts w:eastAsia="PMingLiU"/>
                <w:color w:val="000000"/>
              </w:rPr>
              <w:t xml:space="preserve">: L1-RSRP measurement period </w:t>
            </w:r>
            <w:r w:rsidRPr="00925257">
              <w:rPr>
                <w:rFonts w:eastAsia="PMingLiU"/>
              </w:rPr>
              <w:t>in event triggered measurement reporting</w:t>
            </w:r>
            <w:r w:rsidRPr="00925257">
              <w:rPr>
                <w:rFonts w:eastAsia="PMingLiU"/>
                <w:color w:val="000000"/>
              </w:rPr>
              <w:t xml:space="preserve"> for either SSB or CSI-RS.</w:t>
            </w:r>
          </w:p>
          <w:p w14:paraId="15287BB0" w14:textId="77777777" w:rsidR="00101AA7" w:rsidRPr="00925257" w:rsidRDefault="00101AA7" w:rsidP="00101AA7">
            <w:pPr>
              <w:pStyle w:val="a5"/>
              <w:numPr>
                <w:ilvl w:val="2"/>
                <w:numId w:val="3"/>
              </w:numPr>
              <w:spacing w:after="120"/>
              <w:ind w:firstLineChars="0"/>
              <w:rPr>
                <w:rFonts w:eastAsia="PMingLiU"/>
              </w:rPr>
            </w:pPr>
            <w:r w:rsidRPr="00925257">
              <w:rPr>
                <w:rFonts w:eastAsia="PMingLiU"/>
              </w:rPr>
              <w:t>C: event instances threshold is configured by NW.</w:t>
            </w:r>
          </w:p>
          <w:p w14:paraId="4D1DDD50" w14:textId="3801DB38" w:rsidR="00101AA7" w:rsidRPr="00925257" w:rsidRDefault="00D85B40" w:rsidP="00101AA7">
            <w:pPr>
              <w:pStyle w:val="a5"/>
              <w:numPr>
                <w:ilvl w:val="2"/>
                <w:numId w:val="3"/>
              </w:numPr>
              <w:spacing w:after="120"/>
              <w:ind w:firstLineChars="0"/>
              <w:rPr>
                <w:rFonts w:eastAsia="PMingLiU"/>
              </w:rPr>
            </w:pPr>
            <m:oMath>
              <m:sSub>
                <m:sSubPr>
                  <m:ctrlPr>
                    <w:rPr>
                      <w:rFonts w:ascii="Cambria Math" w:eastAsia="PMingLiU" w:hAnsi="Cambria Math"/>
                    </w:rPr>
                  </m:ctrlPr>
                </m:sSubPr>
                <m:e>
                  <m:r>
                    <m:rPr>
                      <m:sty m:val="p"/>
                    </m:rPr>
                    <w:rPr>
                      <w:rFonts w:ascii="Cambria Math" w:eastAsia="PMingLiU" w:hAnsi="Cambria Math"/>
                    </w:rPr>
                    <m:t>T</m:t>
                  </m:r>
                </m:e>
                <m:sub>
                  <m:r>
                    <m:rPr>
                      <m:sty m:val="p"/>
                    </m:rPr>
                    <w:rPr>
                      <w:rFonts w:ascii="Cambria Math" w:eastAsia="PMingLiU" w:hAnsi="Cambria Math"/>
                    </w:rPr>
                    <m:t>time_window</m:t>
                  </m:r>
                </m:sub>
              </m:sSub>
            </m:oMath>
            <w:r w:rsidR="00101AA7" w:rsidRPr="00925257">
              <w:rPr>
                <w:rFonts w:eastAsia="PMingLiU"/>
              </w:rPr>
              <w:t>: time window is configured by NW.</w:t>
            </w:r>
          </w:p>
          <w:p w14:paraId="0DC01FC1" w14:textId="77777777" w:rsidR="00101AA7" w:rsidRPr="00925257" w:rsidRDefault="00101AA7" w:rsidP="00101AA7">
            <w:pPr>
              <w:pStyle w:val="a5"/>
              <w:numPr>
                <w:ilvl w:val="2"/>
                <w:numId w:val="3"/>
              </w:numPr>
              <w:spacing w:after="120"/>
              <w:ind w:firstLineChars="0"/>
            </w:pPr>
            <w:proofErr w:type="spellStart"/>
            <w:r w:rsidRPr="00925257">
              <w:t>T</w:t>
            </w:r>
            <w:r w:rsidRPr="00925257">
              <w:rPr>
                <w:vertAlign w:val="subscript"/>
              </w:rPr>
              <w:t>first</w:t>
            </w:r>
            <w:proofErr w:type="spellEnd"/>
            <w:r w:rsidRPr="00925257">
              <w:rPr>
                <w:vertAlign w:val="subscript"/>
              </w:rPr>
              <w:t xml:space="preserve"> UL cha</w:t>
            </w:r>
            <w:r w:rsidRPr="00925257">
              <w:rPr>
                <w:rFonts w:eastAsia="PMingLiU"/>
                <w:vertAlign w:val="subscript"/>
              </w:rPr>
              <w:t>nnel</w:t>
            </w:r>
            <w:r w:rsidRPr="00925257">
              <w:rPr>
                <w:rFonts w:eastAsia="PMingLiU"/>
              </w:rPr>
              <w:t>: the uncertainty time to send beam reporting notification on 1</w:t>
            </w:r>
            <w:r w:rsidRPr="00925257">
              <w:rPr>
                <w:rFonts w:eastAsia="PMingLiU"/>
                <w:vertAlign w:val="superscript"/>
              </w:rPr>
              <w:t>st</w:t>
            </w:r>
            <w:r w:rsidRPr="00925257">
              <w:rPr>
                <w:rFonts w:eastAsia="PMingLiU"/>
              </w:rPr>
              <w:t xml:space="preserve"> PUCCH.</w:t>
            </w:r>
          </w:p>
          <w:p w14:paraId="56CB2CB4" w14:textId="65D4D6B0" w:rsidR="00101AA7" w:rsidRPr="00101AA7" w:rsidRDefault="00101AA7" w:rsidP="002A5EAB">
            <w:pPr>
              <w:pStyle w:val="a5"/>
              <w:numPr>
                <w:ilvl w:val="1"/>
                <w:numId w:val="3"/>
              </w:numPr>
              <w:spacing w:after="120"/>
              <w:ind w:left="1260" w:firstLineChars="0"/>
              <w:rPr>
                <w:szCs w:val="24"/>
              </w:rPr>
            </w:pPr>
            <w:r w:rsidRPr="00925257">
              <w:rPr>
                <w:szCs w:val="24"/>
              </w:rPr>
              <w:t>Other options are not precluded</w:t>
            </w:r>
          </w:p>
        </w:tc>
      </w:tr>
    </w:tbl>
    <w:p w14:paraId="5C25196A" w14:textId="4E95165D" w:rsidR="00101AA7" w:rsidRDefault="00101AA7" w:rsidP="002A5EAB">
      <w:pPr>
        <w:spacing w:after="120"/>
        <w:rPr>
          <w:b/>
          <w:bCs/>
        </w:rPr>
      </w:pPr>
    </w:p>
    <w:p w14:paraId="171C912B" w14:textId="77777777" w:rsidR="003A3607" w:rsidRDefault="003A3607" w:rsidP="003A3607">
      <w:pPr>
        <w:spacing w:beforeLines="50" w:before="120" w:afterLines="100" w:after="240"/>
      </w:pPr>
      <w:r>
        <w:t xml:space="preserve">In the context of event-triggered L1-RSRP reporting, the 3GPP RAN1 has introduced a new reporting quantity: the Condition Met Indicator (CMI). This 1-bit indicator is designed to provide an efficient and reliable mechanism for the UE to inform the </w:t>
      </w:r>
      <w:proofErr w:type="spellStart"/>
      <w:r>
        <w:t>gNodeB</w:t>
      </w:r>
      <w:proofErr w:type="spellEnd"/>
      <w:r>
        <w:t xml:space="preserve"> about whether a specific beam has met the event-triggering conditions within a defined time window. The interpretation of the CMI is as follows:</w:t>
      </w:r>
    </w:p>
    <w:tbl>
      <w:tblPr>
        <w:tblStyle w:val="a4"/>
        <w:tblW w:w="0" w:type="auto"/>
        <w:tblLook w:val="04A0" w:firstRow="1" w:lastRow="0" w:firstColumn="1" w:lastColumn="0" w:noHBand="0" w:noVBand="1"/>
      </w:tblPr>
      <w:tblGrid>
        <w:gridCol w:w="8296"/>
      </w:tblGrid>
      <w:tr w:rsidR="003A3607" w14:paraId="67284F6A" w14:textId="77777777" w:rsidTr="007E215B">
        <w:tc>
          <w:tcPr>
            <w:tcW w:w="10478" w:type="dxa"/>
          </w:tcPr>
          <w:p w14:paraId="3DF9CD14" w14:textId="77777777" w:rsidR="003A3607" w:rsidRPr="00E306E7" w:rsidRDefault="003A3607" w:rsidP="007E215B">
            <w:r w:rsidRPr="00E306E7">
              <w:rPr>
                <w:highlight w:val="green"/>
              </w:rPr>
              <w:t>Agreement</w:t>
            </w:r>
          </w:p>
          <w:p w14:paraId="333D436B" w14:textId="77777777" w:rsidR="003A3607" w:rsidRPr="00E306E7" w:rsidRDefault="003A3607" w:rsidP="007E215B">
            <w:pPr>
              <w:tabs>
                <w:tab w:val="left" w:pos="3355"/>
              </w:tabs>
              <w:snapToGrid w:val="0"/>
              <w:rPr>
                <w:rFonts w:eastAsia="Malgun Gothic"/>
                <w:bCs/>
                <w:iCs/>
              </w:rPr>
            </w:pPr>
            <w:r w:rsidRPr="00E306E7">
              <w:rPr>
                <w:rFonts w:eastAsia="Malgun Gothic"/>
                <w:bCs/>
                <w:iCs/>
              </w:rPr>
              <w:t>On UE-initiated/event-driven beam reporting, support the following interpretation on each of the codepoints of the ‘1-bit’ condition met indicator as follows:</w:t>
            </w:r>
          </w:p>
          <w:p w14:paraId="505040D4" w14:textId="77777777" w:rsidR="003A3607" w:rsidRPr="00E306E7" w:rsidRDefault="003A3607" w:rsidP="007E215B">
            <w:pPr>
              <w:pStyle w:val="a5"/>
              <w:numPr>
                <w:ilvl w:val="0"/>
                <w:numId w:val="23"/>
              </w:numPr>
              <w:overflowPunct w:val="0"/>
              <w:autoSpaceDE w:val="0"/>
              <w:autoSpaceDN w:val="0"/>
              <w:adjustRightInd w:val="0"/>
              <w:ind w:left="964" w:firstLineChars="0" w:hanging="482"/>
              <w:contextualSpacing/>
              <w:textAlignment w:val="baseline"/>
            </w:pPr>
            <w:r w:rsidRPr="00E306E7">
              <w:t>‘0’ – indicating that the Event-2 instances for corresponding CRI/SSBRI within the time window doesn’t reach the configured number M.</w:t>
            </w:r>
          </w:p>
          <w:p w14:paraId="31D3E081" w14:textId="77777777" w:rsidR="003A3607" w:rsidRPr="00E306E7" w:rsidRDefault="003A3607" w:rsidP="007E215B">
            <w:pPr>
              <w:pStyle w:val="a5"/>
              <w:numPr>
                <w:ilvl w:val="0"/>
                <w:numId w:val="23"/>
              </w:numPr>
              <w:overflowPunct w:val="0"/>
              <w:autoSpaceDE w:val="0"/>
              <w:autoSpaceDN w:val="0"/>
              <w:adjustRightInd w:val="0"/>
              <w:ind w:left="964" w:firstLineChars="0" w:hanging="482"/>
              <w:contextualSpacing/>
              <w:textAlignment w:val="baseline"/>
            </w:pPr>
            <w:r w:rsidRPr="00E306E7">
              <w:t>‘1’ – indicating that the Event-2 instances for corresponding CRI/SSBRI within the time window reach the configured number M.</w:t>
            </w:r>
          </w:p>
          <w:p w14:paraId="28588663" w14:textId="77777777" w:rsidR="003A3607" w:rsidRDefault="003A3607" w:rsidP="007E215B">
            <w:pPr>
              <w:spacing w:beforeLines="50" w:before="120" w:afterLines="100" w:after="240"/>
            </w:pPr>
            <w:r w:rsidRPr="00E306E7">
              <w:t>FFS: whether/how to introduce the ‘1-bit’ condition met indicator for Event 7.</w:t>
            </w:r>
          </w:p>
        </w:tc>
      </w:tr>
    </w:tbl>
    <w:p w14:paraId="107B9257" w14:textId="77777777" w:rsidR="003A3607" w:rsidRPr="002A5EAB" w:rsidRDefault="003A3607" w:rsidP="003A3607">
      <w:pPr>
        <w:rPr>
          <w:lang w:val="en-GB"/>
        </w:rPr>
      </w:pPr>
    </w:p>
    <w:p w14:paraId="4887CB38" w14:textId="23E3C1DD" w:rsidR="00C271FE" w:rsidRPr="00332EA7" w:rsidRDefault="00C271FE" w:rsidP="002A5EAB">
      <w:pPr>
        <w:spacing w:after="120"/>
      </w:pPr>
      <w:r w:rsidRPr="00332EA7">
        <w:t xml:space="preserve">Since </w:t>
      </w:r>
      <w:r w:rsidR="00332EA7" w:rsidRPr="00332EA7">
        <w:t xml:space="preserve">RAN1 has introduced CMI for event triggered reporting for M&gt;1, we support to specify requirements to cover both cases of no time window based and </w:t>
      </w:r>
      <w:r w:rsidR="00247657" w:rsidRPr="00925257">
        <w:rPr>
          <w:rFonts w:eastAsia="宋体"/>
          <w:szCs w:val="24"/>
        </w:rPr>
        <w:t>based with configurable eventInstanceCount-r19</w:t>
      </w:r>
    </w:p>
    <w:p w14:paraId="312BA527" w14:textId="33927C4B" w:rsidR="00A17320" w:rsidRPr="00CD759F" w:rsidRDefault="00332EA7" w:rsidP="00A17320">
      <w:pPr>
        <w:spacing w:after="120"/>
        <w:rPr>
          <w:rFonts w:eastAsia="宋体"/>
          <w:b/>
          <w:bCs/>
          <w:szCs w:val="24"/>
        </w:rPr>
      </w:pPr>
      <w:r w:rsidRPr="00CD759F">
        <w:rPr>
          <w:rFonts w:hint="eastAsia"/>
          <w:b/>
          <w:bCs/>
        </w:rPr>
        <w:t>P</w:t>
      </w:r>
      <w:r w:rsidRPr="00CD759F">
        <w:rPr>
          <w:b/>
          <w:bCs/>
        </w:rPr>
        <w:t>roposal</w:t>
      </w:r>
      <w:r w:rsidR="004A1EEF">
        <w:rPr>
          <w:b/>
          <w:bCs/>
        </w:rPr>
        <w:t xml:space="preserve"> </w:t>
      </w:r>
      <w:r w:rsidR="003A3607">
        <w:rPr>
          <w:b/>
          <w:bCs/>
        </w:rPr>
        <w:t>3</w:t>
      </w:r>
      <w:r w:rsidRPr="00CD759F">
        <w:rPr>
          <w:b/>
          <w:bCs/>
        </w:rPr>
        <w:t xml:space="preserve">: RAN4 to </w:t>
      </w:r>
      <w:r w:rsidR="00A17320" w:rsidRPr="00CD759F">
        <w:rPr>
          <w:rFonts w:eastAsia="宋体"/>
          <w:b/>
          <w:bCs/>
          <w:szCs w:val="24"/>
        </w:rPr>
        <w:t>Specify requirements to cover both cases of no time window based and with time window based with configurable eventInstanceCount-r19.</w:t>
      </w:r>
    </w:p>
    <w:p w14:paraId="10CCA5D4" w14:textId="50F85DFE" w:rsidR="001F09F2" w:rsidRPr="001F09F2" w:rsidRDefault="001F09F2" w:rsidP="001F09F2">
      <w:pPr>
        <w:pStyle w:val="2"/>
        <w:keepNext/>
        <w:keepLines/>
        <w:suppressAutoHyphens w:val="0"/>
        <w:overflowPunct w:val="0"/>
        <w:autoSpaceDE w:val="0"/>
        <w:autoSpaceDN w:val="0"/>
        <w:adjustRightInd w:val="0"/>
        <w:spacing w:before="180" w:after="180"/>
        <w:ind w:left="576" w:hanging="576"/>
        <w:textAlignment w:val="baseline"/>
        <w:rPr>
          <w:rFonts w:ascii="Times New Roman" w:eastAsia="宋体" w:hAnsi="Times New Roman" w:cs="Times New Roman"/>
          <w:sz w:val="30"/>
          <w:szCs w:val="30"/>
        </w:rPr>
      </w:pPr>
      <w:r w:rsidRPr="001F09F2">
        <w:rPr>
          <w:rFonts w:ascii="Times New Roman" w:eastAsia="宋体" w:hAnsi="Times New Roman" w:cs="Times New Roman"/>
          <w:sz w:val="30"/>
          <w:szCs w:val="30"/>
        </w:rPr>
        <w:t>2.</w:t>
      </w:r>
      <w:r w:rsidR="003A3607">
        <w:rPr>
          <w:rFonts w:ascii="Times New Roman" w:eastAsia="宋体" w:hAnsi="Times New Roman" w:cs="Times New Roman"/>
          <w:sz w:val="30"/>
          <w:szCs w:val="30"/>
        </w:rPr>
        <w:t>4</w:t>
      </w:r>
      <w:r w:rsidRPr="001F09F2">
        <w:rPr>
          <w:rFonts w:ascii="Times New Roman" w:eastAsia="宋体" w:hAnsi="Times New Roman" w:cs="Times New Roman"/>
          <w:sz w:val="30"/>
          <w:szCs w:val="30"/>
        </w:rPr>
        <w:t xml:space="preserve"> Reduction of beam application delay</w:t>
      </w:r>
    </w:p>
    <w:tbl>
      <w:tblPr>
        <w:tblStyle w:val="a4"/>
        <w:tblW w:w="0" w:type="auto"/>
        <w:tblLook w:val="04A0" w:firstRow="1" w:lastRow="0" w:firstColumn="1" w:lastColumn="0" w:noHBand="0" w:noVBand="1"/>
      </w:tblPr>
      <w:tblGrid>
        <w:gridCol w:w="8296"/>
      </w:tblGrid>
      <w:tr w:rsidR="001F09F2" w14:paraId="1831B14B" w14:textId="77777777" w:rsidTr="001F09F2">
        <w:tc>
          <w:tcPr>
            <w:tcW w:w="10478" w:type="dxa"/>
          </w:tcPr>
          <w:p w14:paraId="456B5686" w14:textId="77777777" w:rsidR="001F09F2" w:rsidRPr="001A301F" w:rsidRDefault="001F09F2" w:rsidP="001F09F2">
            <w:pPr>
              <w:rPr>
                <w:lang w:eastAsia="x-none"/>
              </w:rPr>
            </w:pPr>
            <w:r w:rsidRPr="001A301F">
              <w:rPr>
                <w:highlight w:val="green"/>
                <w:lang w:eastAsia="x-none"/>
              </w:rPr>
              <w:t>Agreement</w:t>
            </w:r>
          </w:p>
          <w:p w14:paraId="41E32912" w14:textId="77777777" w:rsidR="001F09F2" w:rsidRPr="001A301F" w:rsidRDefault="001F09F2" w:rsidP="001F09F2">
            <w:pPr>
              <w:overflowPunct w:val="0"/>
              <w:autoSpaceDE w:val="0"/>
              <w:autoSpaceDN w:val="0"/>
              <w:adjustRightInd w:val="0"/>
              <w:snapToGrid w:val="0"/>
              <w:jc w:val="both"/>
              <w:textAlignment w:val="baseline"/>
              <w:rPr>
                <w:rFonts w:eastAsia="PMingLiU"/>
                <w:iCs/>
                <w:lang w:eastAsia="zh-TW"/>
              </w:rPr>
            </w:pPr>
            <w:r w:rsidRPr="001A301F">
              <w:rPr>
                <w:rFonts w:eastAsia="PMingLiU"/>
                <w:iCs/>
                <w:lang w:eastAsia="zh-TW"/>
              </w:rPr>
              <w:t>Study the following to reduce beam application latency after a UEI/ED beam report is sent</w:t>
            </w:r>
          </w:p>
          <w:p w14:paraId="42AB81F0" w14:textId="77777777" w:rsidR="001F09F2" w:rsidRPr="001A301F" w:rsidRDefault="001F09F2" w:rsidP="001F09F2">
            <w:pPr>
              <w:numPr>
                <w:ilvl w:val="0"/>
                <w:numId w:val="16"/>
              </w:numPr>
              <w:tabs>
                <w:tab w:val="left" w:pos="614"/>
              </w:tabs>
              <w:snapToGrid w:val="0"/>
              <w:rPr>
                <w:iCs/>
                <w:lang w:eastAsia="x-none"/>
              </w:rPr>
            </w:pPr>
            <w:r w:rsidRPr="001A301F">
              <w:rPr>
                <w:iCs/>
                <w:lang w:eastAsia="x-none"/>
              </w:rPr>
              <w:t>Alt-1: After confirmation/acknowledgement from NW, apply new beam without RRC configuration signaling or MAC-CE signaling</w:t>
            </w:r>
          </w:p>
          <w:p w14:paraId="48A4AB54" w14:textId="77777777" w:rsidR="001F09F2" w:rsidRPr="001A301F" w:rsidRDefault="001F09F2" w:rsidP="001F09F2">
            <w:pPr>
              <w:numPr>
                <w:ilvl w:val="1"/>
                <w:numId w:val="16"/>
              </w:numPr>
              <w:tabs>
                <w:tab w:val="left" w:pos="614"/>
              </w:tabs>
              <w:snapToGrid w:val="0"/>
              <w:rPr>
                <w:iCs/>
                <w:lang w:eastAsia="x-none"/>
              </w:rPr>
            </w:pPr>
            <w:r w:rsidRPr="001A301F">
              <w:rPr>
                <w:iCs/>
                <w:lang w:eastAsia="x-none"/>
              </w:rPr>
              <w:t xml:space="preserve">after sending a UE-initiated beam report, the UE could store the QCL properties of the SSB associated with the reference signal reported in the beam report </w:t>
            </w:r>
          </w:p>
          <w:p w14:paraId="704D98DE" w14:textId="77777777" w:rsidR="001F09F2" w:rsidRPr="001A301F" w:rsidRDefault="001F09F2" w:rsidP="001F09F2">
            <w:pPr>
              <w:numPr>
                <w:ilvl w:val="1"/>
                <w:numId w:val="16"/>
              </w:numPr>
              <w:tabs>
                <w:tab w:val="left" w:pos="614"/>
              </w:tabs>
              <w:snapToGrid w:val="0"/>
              <w:rPr>
                <w:iCs/>
                <w:lang w:eastAsia="x-none"/>
              </w:rPr>
            </w:pPr>
            <w:r w:rsidRPr="001A301F">
              <w:rPr>
                <w:iCs/>
                <w:lang w:eastAsia="x-none"/>
              </w:rPr>
              <w:t>update TCI state(s) with the reported new beam(s)</w:t>
            </w:r>
          </w:p>
          <w:p w14:paraId="6BEE774E" w14:textId="77777777" w:rsidR="001F09F2" w:rsidRPr="001A301F" w:rsidRDefault="001F09F2" w:rsidP="001F09F2">
            <w:pPr>
              <w:numPr>
                <w:ilvl w:val="1"/>
                <w:numId w:val="16"/>
              </w:numPr>
              <w:tabs>
                <w:tab w:val="left" w:pos="614"/>
              </w:tabs>
              <w:snapToGrid w:val="0"/>
              <w:rPr>
                <w:iCs/>
                <w:lang w:eastAsia="x-none"/>
              </w:rPr>
            </w:pPr>
            <w:r w:rsidRPr="001A301F">
              <w:rPr>
                <w:iCs/>
                <w:lang w:eastAsia="x-none"/>
              </w:rPr>
              <w:t xml:space="preserve">activate new beam(s) without additional SSB reception </w:t>
            </w:r>
          </w:p>
          <w:p w14:paraId="3663D283" w14:textId="77777777" w:rsidR="001F09F2" w:rsidRPr="001A301F" w:rsidRDefault="001F09F2" w:rsidP="001F09F2">
            <w:pPr>
              <w:numPr>
                <w:ilvl w:val="0"/>
                <w:numId w:val="16"/>
              </w:numPr>
              <w:tabs>
                <w:tab w:val="left" w:pos="614"/>
              </w:tabs>
              <w:snapToGrid w:val="0"/>
              <w:rPr>
                <w:iCs/>
                <w:lang w:eastAsia="x-none"/>
              </w:rPr>
            </w:pPr>
            <w:r w:rsidRPr="001A301F">
              <w:rPr>
                <w:iCs/>
                <w:lang w:eastAsia="x-none"/>
              </w:rPr>
              <w:t>Alt-2</w:t>
            </w:r>
            <w:r w:rsidRPr="001A301F">
              <w:rPr>
                <w:rFonts w:eastAsia="PMingLiU"/>
                <w:iCs/>
                <w:lang w:eastAsia="zh-TW"/>
              </w:rPr>
              <w:t xml:space="preserve">: </w:t>
            </w:r>
            <w:r w:rsidRPr="001A301F">
              <w:rPr>
                <w:iCs/>
                <w:lang w:eastAsia="x-none"/>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2E8FCA13" w14:textId="77777777" w:rsidR="001F09F2" w:rsidRPr="001A301F" w:rsidRDefault="001F09F2" w:rsidP="001F09F2">
            <w:pPr>
              <w:numPr>
                <w:ilvl w:val="1"/>
                <w:numId w:val="16"/>
              </w:numPr>
              <w:tabs>
                <w:tab w:val="left" w:pos="614"/>
              </w:tabs>
              <w:snapToGrid w:val="0"/>
              <w:rPr>
                <w:iCs/>
                <w:lang w:eastAsia="x-none"/>
              </w:rPr>
            </w:pPr>
            <w:r w:rsidRPr="001A301F">
              <w:rPr>
                <w:rFonts w:eastAsia="PMingLiU"/>
                <w:iCs/>
                <w:lang w:eastAsia="zh-TW"/>
              </w:rPr>
              <w:t>Note: A reported new beam is determined as synchronized by UE, if the UE stores the QCL properties associated with the reported new beam(s) after the UEI/ED beam report is sent</w:t>
            </w:r>
          </w:p>
          <w:p w14:paraId="5D48169D" w14:textId="77777777" w:rsidR="001F09F2" w:rsidRPr="001A301F" w:rsidRDefault="001F09F2" w:rsidP="001F09F2">
            <w:pPr>
              <w:numPr>
                <w:ilvl w:val="1"/>
                <w:numId w:val="16"/>
              </w:numPr>
              <w:tabs>
                <w:tab w:val="left" w:pos="614"/>
              </w:tabs>
              <w:snapToGrid w:val="0"/>
              <w:rPr>
                <w:iCs/>
                <w:lang w:eastAsia="x-none"/>
              </w:rPr>
            </w:pPr>
            <w:r w:rsidRPr="001A301F">
              <w:rPr>
                <w:rFonts w:eastAsia="PMingLiU"/>
                <w:iCs/>
                <w:lang w:eastAsia="zh-TW"/>
              </w:rPr>
              <w:lastRenderedPageBreak/>
              <w:t>FFS: How to inform a reported new beam in a UEI/ED beam report (i.e., introducing one-bit indicator for each reported new beam or all the reported new beam are assumed to be synchronized)</w:t>
            </w:r>
          </w:p>
          <w:p w14:paraId="31986B77" w14:textId="77777777" w:rsidR="001F09F2" w:rsidRPr="001A301F" w:rsidRDefault="001F09F2" w:rsidP="001F09F2">
            <w:pPr>
              <w:numPr>
                <w:ilvl w:val="0"/>
                <w:numId w:val="16"/>
              </w:numPr>
              <w:tabs>
                <w:tab w:val="left" w:pos="614"/>
              </w:tabs>
              <w:snapToGrid w:val="0"/>
              <w:rPr>
                <w:iCs/>
                <w:lang w:eastAsia="x-none"/>
              </w:rPr>
            </w:pPr>
            <w:r w:rsidRPr="001A301F">
              <w:rPr>
                <w:iCs/>
                <w:lang w:eastAsia="x-none"/>
              </w:rPr>
              <w:t>Alt-3</w:t>
            </w:r>
            <w:r w:rsidRPr="001A301F">
              <w:rPr>
                <w:rFonts w:eastAsia="PMingLiU"/>
                <w:iCs/>
                <w:lang w:eastAsia="zh-TW"/>
              </w:rPr>
              <w:t xml:space="preserve">: </w:t>
            </w:r>
            <w:r w:rsidRPr="001A301F">
              <w:rPr>
                <w:iCs/>
                <w:lang w:eastAsia="zh-TW"/>
              </w:rPr>
              <w:t>A</w:t>
            </w:r>
            <w:r w:rsidRPr="001A301F">
              <w:rPr>
                <w:iCs/>
                <w:lang w:eastAsia="x-none"/>
              </w:rPr>
              <w:t xml:space="preserve">fter sending a UE-initiated beam report, the UE could store the QCL properties of the SSB associated with the reference signal reported in the beam report. </w:t>
            </w:r>
          </w:p>
          <w:p w14:paraId="3F5F7352" w14:textId="77777777" w:rsidR="001F09F2" w:rsidRPr="001A301F" w:rsidRDefault="001F09F2" w:rsidP="001F09F2">
            <w:pPr>
              <w:numPr>
                <w:ilvl w:val="1"/>
                <w:numId w:val="16"/>
              </w:numPr>
              <w:tabs>
                <w:tab w:val="left" w:pos="614"/>
              </w:tabs>
              <w:snapToGrid w:val="0"/>
              <w:rPr>
                <w:iCs/>
                <w:lang w:eastAsia="x-none"/>
              </w:rPr>
            </w:pPr>
            <w:r w:rsidRPr="001A301F">
              <w:rPr>
                <w:iCs/>
                <w:lang w:eastAsia="x-none"/>
              </w:rPr>
              <w:t>In such case, at the reception of a subsequent reception of Unified TCI States Activation/Deactivation MAC CE, the UE activates new beam(s) without additional SSB reception.</w:t>
            </w:r>
          </w:p>
          <w:p w14:paraId="276992CE" w14:textId="233601F6" w:rsidR="001F09F2" w:rsidRPr="001565D0" w:rsidRDefault="001F09F2" w:rsidP="001565D0">
            <w:pPr>
              <w:numPr>
                <w:ilvl w:val="0"/>
                <w:numId w:val="16"/>
              </w:numPr>
              <w:tabs>
                <w:tab w:val="left" w:pos="614"/>
              </w:tabs>
              <w:snapToGrid w:val="0"/>
              <w:rPr>
                <w:iCs/>
                <w:sz w:val="21"/>
                <w:szCs w:val="21"/>
                <w:lang w:eastAsia="x-none"/>
              </w:rPr>
            </w:pPr>
            <w:r w:rsidRPr="001A301F">
              <w:rPr>
                <w:iCs/>
                <w:lang w:eastAsia="x-none"/>
              </w:rPr>
              <w:t>Other alternatives are not precluded.</w:t>
            </w:r>
          </w:p>
        </w:tc>
      </w:tr>
    </w:tbl>
    <w:p w14:paraId="5D856A0D" w14:textId="63410434" w:rsidR="001F09F2" w:rsidRDefault="001565D0" w:rsidP="00316CCE">
      <w:pPr>
        <w:spacing w:beforeLines="50" w:before="120" w:afterLines="50" w:after="120"/>
      </w:pPr>
      <w:r w:rsidRPr="001565D0">
        <w:lastRenderedPageBreak/>
        <w:t xml:space="preserve">RAN1 agrees to further study the reduction of beam application delay, </w:t>
      </w:r>
      <w:r>
        <w:t xml:space="preserve">the majority options will skip extra SSB reception for synchronization. This part may have impact on the </w:t>
      </w:r>
      <w:r w:rsidR="004C2DC2">
        <w:rPr>
          <w:rFonts w:hint="eastAsia"/>
        </w:rPr>
        <w:t>MAC</w:t>
      </w:r>
      <w:r w:rsidR="004C2DC2">
        <w:t xml:space="preserve"> CE based </w:t>
      </w:r>
      <w:r>
        <w:t>TCI activation delay</w:t>
      </w:r>
      <w:r w:rsidR="004C2DC2">
        <w:t xml:space="preserve"> </w:t>
      </w:r>
      <w:r w:rsidR="004C2DC2" w:rsidRPr="004C2DC2">
        <w:t>if target TCI state is not in the active TCI state list</w:t>
      </w:r>
      <w:r>
        <w:t xml:space="preserve">. RAN4 may need to consider </w:t>
      </w:r>
      <w:r w:rsidR="004C2DC2">
        <w:t xml:space="preserve">the impact according to RAN1 progress. </w:t>
      </w:r>
    </w:p>
    <w:p w14:paraId="4624A446" w14:textId="2AECD5A5" w:rsidR="001565D0" w:rsidRDefault="004C2DC2" w:rsidP="00316CCE">
      <w:pPr>
        <w:spacing w:beforeLines="50" w:before="120" w:afterLines="50" w:after="120"/>
        <w:rPr>
          <w:b/>
          <w:bCs/>
        </w:rPr>
      </w:pPr>
      <w:r w:rsidRPr="00A41D09">
        <w:rPr>
          <w:b/>
          <w:bCs/>
        </w:rPr>
        <w:t xml:space="preserve">Proposal </w:t>
      </w:r>
      <w:r w:rsidR="003A3607">
        <w:rPr>
          <w:b/>
          <w:bCs/>
        </w:rPr>
        <w:t>4</w:t>
      </w:r>
      <w:r w:rsidRPr="00A41D09">
        <w:rPr>
          <w:rFonts w:hint="eastAsia"/>
          <w:b/>
          <w:bCs/>
        </w:rPr>
        <w:t>:</w:t>
      </w:r>
      <w:r w:rsidRPr="00A41D09">
        <w:rPr>
          <w:b/>
          <w:bCs/>
        </w:rPr>
        <w:t xml:space="preserve"> </w:t>
      </w:r>
      <w:r w:rsidR="0083114D" w:rsidRPr="00A41D09">
        <w:rPr>
          <w:b/>
          <w:bCs/>
        </w:rPr>
        <w:t>R</w:t>
      </w:r>
      <w:r w:rsidRPr="00A41D09">
        <w:rPr>
          <w:b/>
          <w:bCs/>
        </w:rPr>
        <w:t>eduction of beam application delay</w:t>
      </w:r>
      <w:r w:rsidR="0083114D" w:rsidRPr="00A41D09">
        <w:rPr>
          <w:b/>
          <w:bCs/>
        </w:rPr>
        <w:t xml:space="preserve"> may have impact on TCI state activation delay, RAN4 shall wait for more RAN1 progress.</w:t>
      </w:r>
      <w:r w:rsidRPr="00A41D09">
        <w:rPr>
          <w:b/>
          <w:bCs/>
        </w:rPr>
        <w:t xml:space="preserve"> </w:t>
      </w:r>
    </w:p>
    <w:p w14:paraId="05E08096" w14:textId="5E778B63" w:rsidR="00F5211C" w:rsidRPr="00C34136" w:rsidRDefault="00C34136" w:rsidP="00C34136">
      <w:pPr>
        <w:pStyle w:val="2"/>
        <w:keepNext/>
        <w:keepLines/>
        <w:suppressAutoHyphens w:val="0"/>
        <w:overflowPunct w:val="0"/>
        <w:autoSpaceDE w:val="0"/>
        <w:autoSpaceDN w:val="0"/>
        <w:adjustRightInd w:val="0"/>
        <w:spacing w:before="180" w:after="180"/>
        <w:ind w:left="576" w:hanging="576"/>
        <w:textAlignment w:val="baseline"/>
        <w:rPr>
          <w:rFonts w:ascii="Times New Roman" w:eastAsia="宋体" w:hAnsi="Times New Roman" w:cs="Times New Roman"/>
          <w:sz w:val="30"/>
          <w:szCs w:val="30"/>
        </w:rPr>
      </w:pPr>
      <w:r w:rsidRPr="00C34136">
        <w:rPr>
          <w:rFonts w:ascii="Times New Roman" w:eastAsia="宋体" w:hAnsi="Times New Roman" w:cs="Times New Roman" w:hint="eastAsia"/>
          <w:sz w:val="30"/>
          <w:szCs w:val="30"/>
        </w:rPr>
        <w:t>2</w:t>
      </w:r>
      <w:r w:rsidRPr="00C34136">
        <w:rPr>
          <w:rFonts w:ascii="Times New Roman" w:eastAsia="宋体" w:hAnsi="Times New Roman" w:cs="Times New Roman"/>
          <w:sz w:val="30"/>
          <w:szCs w:val="30"/>
        </w:rPr>
        <w:t>.</w:t>
      </w:r>
      <w:r w:rsidR="003A3607">
        <w:rPr>
          <w:rFonts w:ascii="Times New Roman" w:eastAsia="宋体" w:hAnsi="Times New Roman" w:cs="Times New Roman"/>
          <w:sz w:val="30"/>
          <w:szCs w:val="30"/>
        </w:rPr>
        <w:t>5</w:t>
      </w:r>
      <w:r w:rsidRPr="00C34136">
        <w:rPr>
          <w:rFonts w:ascii="Times New Roman" w:eastAsia="宋体" w:hAnsi="Times New Roman" w:cs="Times New Roman"/>
          <w:sz w:val="30"/>
          <w:szCs w:val="30"/>
        </w:rPr>
        <w:t xml:space="preserve"> </w:t>
      </w:r>
      <w:r w:rsidR="00243D3A">
        <w:rPr>
          <w:rFonts w:ascii="Times New Roman" w:eastAsia="宋体" w:hAnsi="Times New Roman" w:cs="Times New Roman"/>
          <w:sz w:val="30"/>
          <w:szCs w:val="30"/>
        </w:rPr>
        <w:t>I</w:t>
      </w:r>
      <w:r w:rsidRPr="00C34136">
        <w:rPr>
          <w:rFonts w:ascii="Times New Roman" w:eastAsia="宋体" w:hAnsi="Times New Roman" w:cs="Times New Roman"/>
          <w:sz w:val="30"/>
          <w:szCs w:val="30"/>
        </w:rPr>
        <w:t>ndicated TCI states is changed</w:t>
      </w:r>
    </w:p>
    <w:tbl>
      <w:tblPr>
        <w:tblStyle w:val="a4"/>
        <w:tblW w:w="0" w:type="auto"/>
        <w:tblLook w:val="04A0" w:firstRow="1" w:lastRow="0" w:firstColumn="1" w:lastColumn="0" w:noHBand="0" w:noVBand="1"/>
      </w:tblPr>
      <w:tblGrid>
        <w:gridCol w:w="8296"/>
      </w:tblGrid>
      <w:tr w:rsidR="00F5211C" w14:paraId="7470F232" w14:textId="77777777" w:rsidTr="00F5211C">
        <w:tc>
          <w:tcPr>
            <w:tcW w:w="10478" w:type="dxa"/>
          </w:tcPr>
          <w:p w14:paraId="2C086C3A" w14:textId="77777777" w:rsidR="00F5211C" w:rsidRPr="00D03BE4" w:rsidRDefault="00F5211C" w:rsidP="00F5211C">
            <w:pPr>
              <w:rPr>
                <w:b/>
                <w:szCs w:val="21"/>
                <w:u w:val="single"/>
                <w:lang w:eastAsia="ko-KR"/>
              </w:rPr>
            </w:pPr>
            <w:r w:rsidRPr="00D03BE4">
              <w:rPr>
                <w:b/>
                <w:szCs w:val="21"/>
                <w:u w:val="single"/>
                <w:lang w:eastAsia="ko-KR"/>
              </w:rPr>
              <w:t>Issue 1-7: Whether/How to specify RAN4 requirements if indicated TCI states is changed during the L1 measurement time?</w:t>
            </w:r>
          </w:p>
          <w:p w14:paraId="5A2CB945" w14:textId="77777777" w:rsidR="00F5211C" w:rsidRPr="00925257" w:rsidRDefault="00F5211C" w:rsidP="00F5211C">
            <w:pPr>
              <w:rPr>
                <w:b/>
              </w:rPr>
            </w:pPr>
            <w:r w:rsidRPr="00925257">
              <w:rPr>
                <w:b/>
              </w:rPr>
              <w:t>&lt;Way forward &gt;</w:t>
            </w:r>
          </w:p>
          <w:p w14:paraId="00CC81DC" w14:textId="77777777" w:rsidR="00F5211C" w:rsidRPr="00925257" w:rsidRDefault="00F5211C" w:rsidP="00F5211C">
            <w:pPr>
              <w:pStyle w:val="a5"/>
              <w:numPr>
                <w:ilvl w:val="0"/>
                <w:numId w:val="3"/>
              </w:numPr>
              <w:spacing w:after="120"/>
              <w:ind w:left="1260" w:firstLineChars="0"/>
              <w:rPr>
                <w:b/>
                <w:bCs/>
              </w:rPr>
            </w:pPr>
            <w:r w:rsidRPr="005624F3">
              <w:rPr>
                <w:rFonts w:eastAsia="等线"/>
              </w:rPr>
              <w:t>Option</w:t>
            </w:r>
            <w:r w:rsidRPr="00925257">
              <w:rPr>
                <w:szCs w:val="24"/>
              </w:rPr>
              <w:t xml:space="preserve"> 1: (Samsung)</w:t>
            </w:r>
          </w:p>
          <w:p w14:paraId="409E76B7" w14:textId="77777777" w:rsidR="00F5211C" w:rsidRPr="00925257" w:rsidRDefault="00F5211C" w:rsidP="00F5211C">
            <w:pPr>
              <w:pStyle w:val="a5"/>
              <w:numPr>
                <w:ilvl w:val="1"/>
                <w:numId w:val="3"/>
              </w:numPr>
              <w:spacing w:after="120"/>
              <w:ind w:left="1260" w:firstLineChars="0"/>
            </w:pPr>
            <w:r w:rsidRPr="00925257">
              <w:t xml:space="preserve">The </w:t>
            </w:r>
            <w:r w:rsidRPr="00925257">
              <w:rPr>
                <w:szCs w:val="24"/>
              </w:rPr>
              <w:t>valid</w:t>
            </w:r>
            <w:r w:rsidRPr="00925257">
              <w:t xml:space="preserve"> L1 evaluation of event-triggered L1-RSRP should be after the MAC-CE command or DCI. If the event has been triggered, the L1 evaluation time should be restart. </w:t>
            </w:r>
          </w:p>
          <w:p w14:paraId="1A3D2140" w14:textId="77777777" w:rsidR="00F5211C" w:rsidRPr="00925257" w:rsidRDefault="00F5211C" w:rsidP="00F5211C">
            <w:pPr>
              <w:pStyle w:val="a5"/>
              <w:numPr>
                <w:ilvl w:val="0"/>
                <w:numId w:val="3"/>
              </w:numPr>
              <w:spacing w:after="120"/>
              <w:ind w:left="1260" w:firstLineChars="0"/>
              <w:rPr>
                <w:b/>
                <w:bCs/>
              </w:rPr>
            </w:pPr>
            <w:r w:rsidRPr="00925257">
              <w:rPr>
                <w:szCs w:val="24"/>
              </w:rPr>
              <w:t xml:space="preserve">Option 2: </w:t>
            </w:r>
          </w:p>
          <w:p w14:paraId="3631603A" w14:textId="77777777" w:rsidR="00F5211C" w:rsidRPr="00925257" w:rsidRDefault="00F5211C" w:rsidP="00F5211C">
            <w:pPr>
              <w:pStyle w:val="a5"/>
              <w:numPr>
                <w:ilvl w:val="1"/>
                <w:numId w:val="3"/>
              </w:numPr>
              <w:spacing w:after="120"/>
              <w:ind w:left="1260" w:firstLineChars="0"/>
            </w:pPr>
            <w:r w:rsidRPr="00925257">
              <w:rPr>
                <w:rFonts w:hint="eastAsia"/>
              </w:rPr>
              <w:t>F</w:t>
            </w:r>
            <w:r w:rsidRPr="00925257">
              <w:t xml:space="preserve">or such case, No RAN4 requirements. </w:t>
            </w:r>
          </w:p>
          <w:p w14:paraId="1F4571F4" w14:textId="77777777" w:rsidR="00F5211C" w:rsidRPr="005624F3" w:rsidRDefault="00F5211C" w:rsidP="00F5211C">
            <w:pPr>
              <w:pStyle w:val="a5"/>
              <w:numPr>
                <w:ilvl w:val="0"/>
                <w:numId w:val="3"/>
              </w:numPr>
              <w:spacing w:after="120"/>
              <w:ind w:left="1260" w:firstLineChars="0"/>
              <w:rPr>
                <w:rFonts w:eastAsia="等线"/>
              </w:rPr>
            </w:pPr>
            <w:r w:rsidRPr="00925257">
              <w:rPr>
                <w:rFonts w:hint="eastAsia"/>
                <w:szCs w:val="24"/>
              </w:rPr>
              <w:t>O</w:t>
            </w:r>
            <w:r w:rsidRPr="00925257">
              <w:rPr>
                <w:szCs w:val="24"/>
              </w:rPr>
              <w:t>ption</w:t>
            </w:r>
            <w:r w:rsidRPr="005624F3">
              <w:rPr>
                <w:rFonts w:eastAsia="等线"/>
              </w:rPr>
              <w:t xml:space="preserve"> 3: (Apple)</w:t>
            </w:r>
          </w:p>
          <w:p w14:paraId="46317229" w14:textId="77777777" w:rsidR="00F5211C" w:rsidRPr="005624F3" w:rsidRDefault="00F5211C" w:rsidP="00F5211C">
            <w:pPr>
              <w:pStyle w:val="a5"/>
              <w:numPr>
                <w:ilvl w:val="1"/>
                <w:numId w:val="3"/>
              </w:numPr>
              <w:spacing w:after="120"/>
              <w:ind w:left="1260" w:firstLineChars="0"/>
              <w:rPr>
                <w:rFonts w:eastAsia="等线"/>
              </w:rPr>
            </w:pPr>
            <w:r w:rsidRPr="005624F3">
              <w:rPr>
                <w:rFonts w:eastAsia="等线" w:hint="eastAsia"/>
              </w:rPr>
              <w:t>A</w:t>
            </w:r>
            <w:r w:rsidRPr="005624F3">
              <w:rPr>
                <w:rFonts w:eastAsia="等线"/>
              </w:rPr>
              <w:t xml:space="preserve">dd the </w:t>
            </w:r>
            <w:r w:rsidRPr="00925257">
              <w:t>applicability</w:t>
            </w:r>
            <w:r w:rsidRPr="005624F3">
              <w:rPr>
                <w:rFonts w:eastAsia="等线"/>
              </w:rPr>
              <w:t xml:space="preserve"> rule of event triggered L1 measurement:</w:t>
            </w:r>
          </w:p>
          <w:p w14:paraId="71F56489" w14:textId="77777777" w:rsidR="00F5211C" w:rsidRPr="005624F3" w:rsidRDefault="00F5211C" w:rsidP="00F5211C">
            <w:pPr>
              <w:pStyle w:val="a5"/>
              <w:numPr>
                <w:ilvl w:val="2"/>
                <w:numId w:val="3"/>
              </w:numPr>
              <w:spacing w:after="120"/>
              <w:ind w:firstLineChars="0"/>
              <w:rPr>
                <w:rFonts w:eastAsia="等线"/>
                <w:bCs/>
              </w:rPr>
            </w:pPr>
            <w:r w:rsidRPr="005624F3">
              <w:rPr>
                <w:rFonts w:eastAsia="等线"/>
                <w:bCs/>
              </w:rPr>
              <w:t xml:space="preserve">The </w:t>
            </w:r>
            <w:r w:rsidRPr="00925257">
              <w:t>event</w:t>
            </w:r>
            <w:r w:rsidRPr="005624F3">
              <w:rPr>
                <w:rFonts w:eastAsia="等线"/>
                <w:bCs/>
              </w:rPr>
              <w:t xml:space="preserve"> </w:t>
            </w:r>
            <w:r w:rsidRPr="005624F3">
              <w:rPr>
                <w:rFonts w:eastAsia="等线"/>
              </w:rPr>
              <w:t>trigger</w:t>
            </w:r>
            <w:r w:rsidRPr="005624F3">
              <w:rPr>
                <w:rFonts w:eastAsia="等线"/>
                <w:bCs/>
              </w:rPr>
              <w:t xml:space="preserve"> condition shall be maintained from when condition is met over the air until end of measurement period at the UE.</w:t>
            </w:r>
          </w:p>
          <w:p w14:paraId="6E1ECD35" w14:textId="77777777" w:rsidR="00F5211C" w:rsidRPr="005624F3" w:rsidRDefault="00F5211C" w:rsidP="00F5211C">
            <w:pPr>
              <w:pStyle w:val="a5"/>
              <w:numPr>
                <w:ilvl w:val="2"/>
                <w:numId w:val="3"/>
              </w:numPr>
              <w:spacing w:after="120"/>
              <w:ind w:firstLineChars="0"/>
              <w:rPr>
                <w:rFonts w:eastAsia="等线"/>
                <w:bCs/>
              </w:rPr>
            </w:pPr>
            <w:r w:rsidRPr="005624F3">
              <w:rPr>
                <w:rFonts w:eastAsia="等线"/>
                <w:bCs/>
              </w:rPr>
              <w:t xml:space="preserve">The </w:t>
            </w:r>
            <w:r w:rsidRPr="00925257">
              <w:t>reporting</w:t>
            </w:r>
            <w:r w:rsidRPr="005624F3">
              <w:rPr>
                <w:rFonts w:eastAsia="等线"/>
                <w:bCs/>
              </w:rPr>
              <w:t xml:space="preserve"> </w:t>
            </w:r>
            <w:r w:rsidRPr="005624F3">
              <w:rPr>
                <w:rFonts w:eastAsia="等线"/>
              </w:rPr>
              <w:t>delay</w:t>
            </w:r>
            <w:r w:rsidRPr="005624F3">
              <w:rPr>
                <w:rFonts w:eastAsia="等线"/>
                <w:bCs/>
              </w:rPr>
              <w:t xml:space="preserve"> requirements are applicable when indicated TCI state remains the same through the measurement period</w:t>
            </w:r>
          </w:p>
          <w:p w14:paraId="28D45295" w14:textId="77777777" w:rsidR="00F5211C" w:rsidRPr="00F5211C" w:rsidRDefault="00F5211C" w:rsidP="00316CCE">
            <w:pPr>
              <w:spacing w:beforeLines="50" w:before="120" w:afterLines="50" w:after="120"/>
              <w:rPr>
                <w:b/>
                <w:bCs/>
              </w:rPr>
            </w:pPr>
          </w:p>
        </w:tc>
      </w:tr>
    </w:tbl>
    <w:p w14:paraId="02731D58" w14:textId="78056E8A" w:rsidR="00F5211C" w:rsidRPr="00DB4AB9" w:rsidRDefault="00F5211C" w:rsidP="00316CCE">
      <w:pPr>
        <w:spacing w:beforeLines="50" w:before="120" w:afterLines="50" w:after="120"/>
      </w:pPr>
      <w:r w:rsidRPr="00DB4AB9">
        <w:t xml:space="preserve">The RAN1 agreement is as below, it states that if measured current beam RS is updated based on indicated TCI state, the counting for all new beams </w:t>
      </w:r>
      <w:r w:rsidR="00DB4AB9" w:rsidRPr="00DB4AB9">
        <w:t>will be reset.</w:t>
      </w:r>
      <w:r w:rsidR="00DB4AB9">
        <w:t xml:space="preserve"> </w:t>
      </w:r>
    </w:p>
    <w:tbl>
      <w:tblPr>
        <w:tblStyle w:val="a4"/>
        <w:tblW w:w="0" w:type="auto"/>
        <w:tblLook w:val="04A0" w:firstRow="1" w:lastRow="0" w:firstColumn="1" w:lastColumn="0" w:noHBand="0" w:noVBand="1"/>
      </w:tblPr>
      <w:tblGrid>
        <w:gridCol w:w="8296"/>
      </w:tblGrid>
      <w:tr w:rsidR="00F5211C" w14:paraId="2FBB8167" w14:textId="77777777" w:rsidTr="00F5211C">
        <w:tc>
          <w:tcPr>
            <w:tcW w:w="10478" w:type="dxa"/>
          </w:tcPr>
          <w:p w14:paraId="476012BD" w14:textId="77777777" w:rsidR="00F5211C" w:rsidRPr="00E306E7" w:rsidRDefault="00F5211C" w:rsidP="00F5211C">
            <w:r w:rsidRPr="00E306E7">
              <w:rPr>
                <w:highlight w:val="green"/>
              </w:rPr>
              <w:t>Agreement</w:t>
            </w:r>
          </w:p>
          <w:p w14:paraId="4BBBB556" w14:textId="77777777" w:rsidR="00F5211C" w:rsidRPr="00E306E7" w:rsidRDefault="00F5211C" w:rsidP="00F5211C">
            <w:pPr>
              <w:snapToGrid w:val="0"/>
              <w:jc w:val="both"/>
              <w:rPr>
                <w:szCs w:val="18"/>
              </w:rPr>
            </w:pPr>
            <w:r w:rsidRPr="00E306E7">
              <w:rPr>
                <w:szCs w:val="18"/>
              </w:rPr>
              <w:t xml:space="preserve">Regarding triggering event determination for Event 2, on resetting the counting, the following </w:t>
            </w:r>
            <w:r w:rsidRPr="00E306E7">
              <w:rPr>
                <w:color w:val="FF0000"/>
                <w:szCs w:val="18"/>
              </w:rPr>
              <w:t xml:space="preserve">modification </w:t>
            </w:r>
            <w:r w:rsidRPr="00E306E7">
              <w:rPr>
                <w:szCs w:val="18"/>
              </w:rPr>
              <w:t xml:space="preserve">on the agreed Candidate #2 in RAN1#120 is supported. </w:t>
            </w:r>
          </w:p>
          <w:p w14:paraId="7B289023" w14:textId="77777777" w:rsidR="00F5211C" w:rsidRPr="00E306E7" w:rsidRDefault="00F5211C" w:rsidP="00F5211C">
            <w:pPr>
              <w:pStyle w:val="a5"/>
              <w:numPr>
                <w:ilvl w:val="0"/>
                <w:numId w:val="21"/>
              </w:numPr>
              <w:overflowPunct w:val="0"/>
              <w:autoSpaceDE w:val="0"/>
              <w:autoSpaceDN w:val="0"/>
              <w:adjustRightInd w:val="0"/>
              <w:spacing w:after="180"/>
              <w:ind w:firstLineChars="0"/>
              <w:contextualSpacing/>
              <w:textAlignment w:val="baseline"/>
            </w:pPr>
            <w:r w:rsidRPr="00E306E7">
              <w:t xml:space="preserve">Candidate#2: </w:t>
            </w:r>
            <w:r w:rsidRPr="00E306E7">
              <w:rPr>
                <w:strike/>
                <w:color w:val="FF0000"/>
              </w:rPr>
              <w:t>[</w:t>
            </w:r>
            <w:r w:rsidRPr="00E306E7">
              <w:t xml:space="preserve">The measured current beam </w:t>
            </w:r>
            <w:r w:rsidRPr="00E306E7">
              <w:rPr>
                <w:color w:val="FF0000"/>
              </w:rPr>
              <w:t xml:space="preserve">RS is updated </w:t>
            </w:r>
            <w:r w:rsidRPr="00E306E7">
              <w:t>based on</w:t>
            </w:r>
            <w:r w:rsidRPr="00E306E7">
              <w:rPr>
                <w:strike/>
                <w:color w:val="FF0000"/>
              </w:rPr>
              <w:t>]</w:t>
            </w:r>
            <w:r w:rsidRPr="00E306E7">
              <w:t xml:space="preserve"> indicated TCI state </w:t>
            </w:r>
            <w:r w:rsidRPr="00E306E7">
              <w:rPr>
                <w:strike/>
                <w:color w:val="FF0000"/>
              </w:rPr>
              <w:t>is updated</w:t>
            </w:r>
            <w:r w:rsidRPr="00E306E7">
              <w:t>;</w:t>
            </w:r>
          </w:p>
          <w:p w14:paraId="5E2E7E22" w14:textId="77777777" w:rsidR="00F5211C" w:rsidRPr="00E306E7" w:rsidRDefault="00F5211C" w:rsidP="00F5211C">
            <w:pPr>
              <w:pStyle w:val="a5"/>
              <w:numPr>
                <w:ilvl w:val="1"/>
                <w:numId w:val="22"/>
              </w:numPr>
              <w:overflowPunct w:val="0"/>
              <w:autoSpaceDE w:val="0"/>
              <w:autoSpaceDN w:val="0"/>
              <w:adjustRightInd w:val="0"/>
              <w:spacing w:after="180"/>
              <w:ind w:firstLineChars="0"/>
              <w:contextualSpacing/>
              <w:textAlignment w:val="baseline"/>
            </w:pPr>
            <w:r w:rsidRPr="00E306E7">
              <w:t>In such case, the UE need</w:t>
            </w:r>
            <w:r w:rsidRPr="00E306E7">
              <w:rPr>
                <w:color w:val="FF0000"/>
              </w:rPr>
              <w:t>s</w:t>
            </w:r>
            <w:r w:rsidRPr="00E306E7">
              <w:t xml:space="preserve"> to reset the counting for all new beams.</w:t>
            </w:r>
          </w:p>
          <w:p w14:paraId="2265A018" w14:textId="3CADFEE1" w:rsidR="00F5211C" w:rsidRPr="00F5211C" w:rsidRDefault="00F5211C" w:rsidP="00F5211C">
            <w:pPr>
              <w:pStyle w:val="a5"/>
              <w:numPr>
                <w:ilvl w:val="1"/>
                <w:numId w:val="22"/>
              </w:numPr>
              <w:overflowPunct w:val="0"/>
              <w:autoSpaceDE w:val="0"/>
              <w:autoSpaceDN w:val="0"/>
              <w:adjustRightInd w:val="0"/>
              <w:spacing w:after="180"/>
              <w:ind w:firstLineChars="0"/>
              <w:contextualSpacing/>
              <w:textAlignment w:val="baseline"/>
              <w:rPr>
                <w:rFonts w:ascii="宋体" w:hAnsi="宋体" w:cs="宋体"/>
                <w:sz w:val="24"/>
                <w:szCs w:val="24"/>
              </w:rPr>
            </w:pPr>
            <w:r w:rsidRPr="00E306E7">
              <w:t>FFS: Further details on the update (if necessary)</w:t>
            </w:r>
            <w:r>
              <w:t>.</w:t>
            </w:r>
          </w:p>
        </w:tc>
      </w:tr>
    </w:tbl>
    <w:p w14:paraId="550CCC49" w14:textId="72C5DE28" w:rsidR="00DB4AB9" w:rsidRPr="00DB4AB9" w:rsidRDefault="00DB4AB9" w:rsidP="00DB4AB9">
      <w:pPr>
        <w:spacing w:beforeLines="50" w:before="120" w:afterLines="50" w:after="120"/>
      </w:pPr>
      <w:r w:rsidRPr="00DB4AB9">
        <w:rPr>
          <w:rFonts w:hint="eastAsia"/>
        </w:rPr>
        <w:t>O</w:t>
      </w:r>
      <w:r w:rsidRPr="00DB4AB9">
        <w:t xml:space="preserve">bservation: The measured current beam RS is updated based on indicated TCI state, </w:t>
      </w:r>
      <w:r>
        <w:t>i</w:t>
      </w:r>
      <w:r w:rsidRPr="00DB4AB9">
        <w:t>n such case, the UE needs to reset the counting for all new beams.</w:t>
      </w:r>
    </w:p>
    <w:p w14:paraId="13FF2B52" w14:textId="00483754" w:rsidR="00A6474F" w:rsidRPr="00A6474F" w:rsidRDefault="00A6474F" w:rsidP="00A6474F">
      <w:pPr>
        <w:spacing w:beforeLines="50" w:before="120" w:afterLines="50" w:after="120"/>
        <w:rPr>
          <w:b/>
          <w:bCs/>
        </w:rPr>
      </w:pPr>
      <w:r w:rsidRPr="00A6474F">
        <w:rPr>
          <w:b/>
          <w:bCs/>
        </w:rPr>
        <w:t>Proposal</w:t>
      </w:r>
      <w:r w:rsidR="004A1EEF">
        <w:rPr>
          <w:b/>
          <w:bCs/>
        </w:rPr>
        <w:t xml:space="preserve"> </w:t>
      </w:r>
      <w:r w:rsidR="003A3607">
        <w:rPr>
          <w:b/>
          <w:bCs/>
        </w:rPr>
        <w:t>5</w:t>
      </w:r>
      <w:r w:rsidRPr="00A6474F">
        <w:rPr>
          <w:b/>
          <w:bCs/>
        </w:rPr>
        <w:t xml:space="preserve">: </w:t>
      </w:r>
      <w:r w:rsidR="00DF4A0C">
        <w:rPr>
          <w:b/>
          <w:bCs/>
        </w:rPr>
        <w:t>I</w:t>
      </w:r>
      <w:r w:rsidRPr="00A6474F">
        <w:rPr>
          <w:b/>
          <w:bCs/>
        </w:rPr>
        <w:t xml:space="preserve">f indicated TCI states is changed during the L1 measurement time, the L1 evaluation time should restart. </w:t>
      </w:r>
    </w:p>
    <w:p w14:paraId="6832CDE5" w14:textId="4F084459" w:rsidR="005A61B6" w:rsidRPr="00FC3AF1" w:rsidRDefault="006E5755" w:rsidP="00710769">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sz w:val="36"/>
          <w:lang w:val="en-GB"/>
        </w:rPr>
      </w:pPr>
      <w:r w:rsidRPr="00FC3AF1">
        <w:rPr>
          <w:sz w:val="36"/>
          <w:lang w:val="en-GB"/>
        </w:rPr>
        <w:lastRenderedPageBreak/>
        <w:t>Conclusion</w:t>
      </w:r>
    </w:p>
    <w:p w14:paraId="6361F996" w14:textId="59F78882" w:rsidR="00363556" w:rsidRDefault="00DE3EAA" w:rsidP="00AF606B">
      <w:pPr>
        <w:spacing w:afterLines="50" w:after="120"/>
      </w:pPr>
      <w:r w:rsidRPr="00E372BE">
        <w:t>In this contribution, we provide the following proposals</w:t>
      </w:r>
      <w:r w:rsidRPr="00E372BE">
        <w:t>：</w:t>
      </w:r>
    </w:p>
    <w:p w14:paraId="083CD14D" w14:textId="0789C984" w:rsidR="003B53C4" w:rsidRDefault="00310C8B" w:rsidP="00AF606B">
      <w:pPr>
        <w:spacing w:afterLines="50" w:after="120"/>
        <w:rPr>
          <w:rFonts w:eastAsia="等线"/>
          <w:b/>
          <w:bCs/>
        </w:rPr>
      </w:pPr>
      <w:r w:rsidRPr="00304FD5">
        <w:rPr>
          <w:rFonts w:hint="eastAsia"/>
          <w:b/>
          <w:bCs/>
          <w:szCs w:val="24"/>
        </w:rPr>
        <w:t>P</w:t>
      </w:r>
      <w:r w:rsidRPr="00304FD5">
        <w:rPr>
          <w:b/>
          <w:bCs/>
          <w:szCs w:val="24"/>
        </w:rPr>
        <w:t>roposal 1</w:t>
      </w:r>
      <w:r w:rsidRPr="00304FD5">
        <w:rPr>
          <w:rFonts w:hint="eastAsia"/>
          <w:b/>
          <w:bCs/>
          <w:szCs w:val="24"/>
        </w:rPr>
        <w:t>：</w:t>
      </w:r>
      <w:r w:rsidRPr="00304FD5">
        <w:rPr>
          <w:rFonts w:eastAsia="宋体" w:hint="eastAsia"/>
          <w:b/>
          <w:bCs/>
          <w:szCs w:val="24"/>
        </w:rPr>
        <w:t>F</w:t>
      </w:r>
      <w:r w:rsidRPr="00304FD5">
        <w:rPr>
          <w:rFonts w:eastAsia="宋体"/>
          <w:b/>
          <w:bCs/>
          <w:szCs w:val="24"/>
        </w:rPr>
        <w:t xml:space="preserve">or M in </w:t>
      </w:r>
      <w:r w:rsidRPr="00304FD5">
        <w:rPr>
          <w:b/>
          <w:bCs/>
        </w:rPr>
        <w:t>L1 measurement periods</w:t>
      </w:r>
      <w:r w:rsidRPr="00304FD5">
        <w:rPr>
          <w:rFonts w:hint="eastAsia"/>
          <w:b/>
          <w:bCs/>
        </w:rPr>
        <w:t>,</w:t>
      </w:r>
      <w:r w:rsidRPr="00304FD5">
        <w:rPr>
          <w:b/>
          <w:bCs/>
        </w:rPr>
        <w:t xml:space="preserve"> </w:t>
      </w:r>
      <w:r w:rsidRPr="00304FD5">
        <w:rPr>
          <w:rFonts w:eastAsia="等线"/>
          <w:b/>
          <w:bCs/>
        </w:rPr>
        <w:t>reuse the same values of legacy, measurement period is base</w:t>
      </w:r>
      <w:r w:rsidRPr="00304FD5">
        <w:rPr>
          <w:rFonts w:eastAsia="等线" w:hint="eastAsia"/>
          <w:b/>
          <w:bCs/>
        </w:rPr>
        <w:t>d</w:t>
      </w:r>
      <w:r w:rsidRPr="00304FD5">
        <w:rPr>
          <w:rFonts w:eastAsia="等线"/>
          <w:b/>
          <w:bCs/>
        </w:rPr>
        <w:t xml:space="preserve"> on 3 sample.</w:t>
      </w:r>
    </w:p>
    <w:p w14:paraId="638EEFD4" w14:textId="77777777" w:rsidR="00310C8B" w:rsidRPr="002C5702" w:rsidRDefault="00310C8B" w:rsidP="002C5702">
      <w:pPr>
        <w:spacing w:afterLines="50" w:after="120"/>
        <w:rPr>
          <w:b/>
          <w:bCs/>
          <w:szCs w:val="24"/>
        </w:rPr>
      </w:pPr>
      <w:r w:rsidRPr="002C5702">
        <w:rPr>
          <w:rFonts w:hint="eastAsia"/>
          <w:b/>
          <w:bCs/>
          <w:szCs w:val="24"/>
        </w:rPr>
        <w:t>P</w:t>
      </w:r>
      <w:r w:rsidRPr="002C5702">
        <w:rPr>
          <w:b/>
          <w:bCs/>
          <w:szCs w:val="24"/>
        </w:rPr>
        <w:t>roposal 2: If T</w:t>
      </w:r>
      <w:r w:rsidRPr="0063146C">
        <w:rPr>
          <w:b/>
          <w:bCs/>
          <w:szCs w:val="24"/>
          <w:vertAlign w:val="subscript"/>
        </w:rPr>
        <w:t>L1_measurement period</w:t>
      </w:r>
      <w:r w:rsidRPr="002C5702">
        <w:rPr>
          <w:b/>
          <w:bCs/>
          <w:szCs w:val="24"/>
        </w:rPr>
        <w:t xml:space="preserve"> is different for current beam and new beam, the T</w:t>
      </w:r>
      <w:r w:rsidRPr="0063146C">
        <w:rPr>
          <w:b/>
          <w:bCs/>
          <w:szCs w:val="24"/>
          <w:vertAlign w:val="subscript"/>
        </w:rPr>
        <w:t>L1_measurement period</w:t>
      </w:r>
      <w:r w:rsidRPr="002C5702">
        <w:rPr>
          <w:b/>
          <w:bCs/>
          <w:szCs w:val="24"/>
        </w:rPr>
        <w:t xml:space="preserve"> is maximum of the L1 measurement periods to measure both current beam and new beams.</w:t>
      </w:r>
    </w:p>
    <w:p w14:paraId="39083905" w14:textId="46C2F33B" w:rsidR="00E358DD" w:rsidRPr="002C5702" w:rsidRDefault="00E358DD" w:rsidP="002C5702">
      <w:pPr>
        <w:spacing w:afterLines="50" w:after="120"/>
        <w:rPr>
          <w:b/>
          <w:bCs/>
          <w:szCs w:val="24"/>
        </w:rPr>
      </w:pPr>
      <w:r w:rsidRPr="002C5702">
        <w:rPr>
          <w:rFonts w:hint="eastAsia"/>
          <w:b/>
          <w:bCs/>
          <w:szCs w:val="24"/>
        </w:rPr>
        <w:t>P</w:t>
      </w:r>
      <w:r w:rsidRPr="002C5702">
        <w:rPr>
          <w:b/>
          <w:bCs/>
          <w:szCs w:val="24"/>
        </w:rPr>
        <w:t xml:space="preserve">roposal </w:t>
      </w:r>
      <w:r w:rsidR="003A3607">
        <w:rPr>
          <w:b/>
          <w:bCs/>
          <w:szCs w:val="24"/>
        </w:rPr>
        <w:t>3</w:t>
      </w:r>
      <w:r w:rsidRPr="002C5702">
        <w:rPr>
          <w:b/>
          <w:bCs/>
          <w:szCs w:val="24"/>
        </w:rPr>
        <w:t>: RAN4 to Specify requirements to cover both cases of no time window based and with time window based with configurable eventInstanceCount-r19.</w:t>
      </w:r>
    </w:p>
    <w:p w14:paraId="514877E1" w14:textId="74575FDB" w:rsidR="00E358DD" w:rsidRPr="002C5702" w:rsidRDefault="00E358DD" w:rsidP="002C5702">
      <w:pPr>
        <w:spacing w:afterLines="50" w:after="120"/>
        <w:rPr>
          <w:b/>
          <w:bCs/>
          <w:szCs w:val="24"/>
        </w:rPr>
      </w:pPr>
      <w:r w:rsidRPr="002C5702">
        <w:rPr>
          <w:b/>
          <w:bCs/>
          <w:szCs w:val="24"/>
        </w:rPr>
        <w:t xml:space="preserve">Proposal </w:t>
      </w:r>
      <w:r w:rsidR="003A3607">
        <w:rPr>
          <w:b/>
          <w:bCs/>
          <w:szCs w:val="24"/>
        </w:rPr>
        <w:t>4</w:t>
      </w:r>
      <w:r w:rsidRPr="002C5702">
        <w:rPr>
          <w:rFonts w:hint="eastAsia"/>
          <w:b/>
          <w:bCs/>
          <w:szCs w:val="24"/>
        </w:rPr>
        <w:t>:</w:t>
      </w:r>
      <w:r w:rsidRPr="002C5702">
        <w:rPr>
          <w:b/>
          <w:bCs/>
          <w:szCs w:val="24"/>
        </w:rPr>
        <w:t xml:space="preserve"> Reduction of beam application delay may have impact on TCI state activation delay, RAN4 shall wait for more RAN1 progress. </w:t>
      </w:r>
    </w:p>
    <w:p w14:paraId="4C047F28" w14:textId="02695067" w:rsidR="00310C8B" w:rsidRPr="002C5702" w:rsidRDefault="00E358DD" w:rsidP="002C5702">
      <w:pPr>
        <w:spacing w:afterLines="50" w:after="120"/>
        <w:rPr>
          <w:b/>
          <w:bCs/>
          <w:szCs w:val="24"/>
        </w:rPr>
      </w:pPr>
      <w:r w:rsidRPr="002C5702">
        <w:rPr>
          <w:b/>
          <w:bCs/>
          <w:szCs w:val="24"/>
        </w:rPr>
        <w:t xml:space="preserve">Proposal </w:t>
      </w:r>
      <w:r w:rsidR="003A3607">
        <w:rPr>
          <w:b/>
          <w:bCs/>
          <w:szCs w:val="24"/>
        </w:rPr>
        <w:t>5</w:t>
      </w:r>
      <w:r w:rsidRPr="002C5702">
        <w:rPr>
          <w:b/>
          <w:bCs/>
          <w:szCs w:val="24"/>
        </w:rPr>
        <w:t xml:space="preserve">: If indicated TCI states is changed during the L1 measurement time, the L1 evaluation time should restart. </w:t>
      </w:r>
    </w:p>
    <w:p w14:paraId="7DCF4075" w14:textId="77777777" w:rsidR="00F50240" w:rsidRPr="00FC3AF1" w:rsidRDefault="00F50240" w:rsidP="00F50240">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sz w:val="36"/>
          <w:lang w:val="en-GB"/>
        </w:rPr>
      </w:pPr>
      <w:r w:rsidRPr="00FC3AF1">
        <w:rPr>
          <w:sz w:val="36"/>
          <w:lang w:val="en-GB"/>
        </w:rPr>
        <w:t xml:space="preserve">Reference </w:t>
      </w:r>
      <w:bookmarkEnd w:id="2"/>
    </w:p>
    <w:sectPr w:rsidR="00F50240" w:rsidRPr="00FC3AF1" w:rsidSect="00454EED">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F0359" w14:textId="77777777" w:rsidR="00D85B40" w:rsidRDefault="00D85B40" w:rsidP="00AB0A25">
      <w:r>
        <w:separator/>
      </w:r>
    </w:p>
  </w:endnote>
  <w:endnote w:type="continuationSeparator" w:id="0">
    <w:p w14:paraId="11EACCF9" w14:textId="77777777" w:rsidR="00D85B40" w:rsidRDefault="00D85B40" w:rsidP="00AB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v4.2.0">
    <w:altName w:val="苹方-简"/>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594CB" w14:textId="77777777" w:rsidR="00D85B40" w:rsidRDefault="00D85B40" w:rsidP="00AB0A25">
      <w:r>
        <w:separator/>
      </w:r>
    </w:p>
  </w:footnote>
  <w:footnote w:type="continuationSeparator" w:id="0">
    <w:p w14:paraId="5B9E4EF3" w14:textId="77777777" w:rsidR="00D85B40" w:rsidRDefault="00D85B40" w:rsidP="00AB0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483C87"/>
    <w:multiLevelType w:val="hybridMultilevel"/>
    <w:tmpl w:val="91805AE8"/>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E7E2BC6"/>
    <w:multiLevelType w:val="hybridMultilevel"/>
    <w:tmpl w:val="FB06C7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4A4735"/>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 w15:restartNumberingAfterBreak="0">
    <w:nsid w:val="29A84601"/>
    <w:multiLevelType w:val="hybridMultilevel"/>
    <w:tmpl w:val="271225A0"/>
    <w:lvl w:ilvl="0" w:tplc="5FDE38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97A480B"/>
    <w:multiLevelType w:val="hybridMultilevel"/>
    <w:tmpl w:val="21C4CD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776ACA"/>
    <w:multiLevelType w:val="hybridMultilevel"/>
    <w:tmpl w:val="661EF386"/>
    <w:lvl w:ilvl="0" w:tplc="840E754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CC46022"/>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11C160D"/>
    <w:multiLevelType w:val="multilevel"/>
    <w:tmpl w:val="5C0ED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2806036"/>
    <w:multiLevelType w:val="hybridMultilevel"/>
    <w:tmpl w:val="4DF2BE36"/>
    <w:lvl w:ilvl="0" w:tplc="0FE66B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711013"/>
    <w:multiLevelType w:val="hybridMultilevel"/>
    <w:tmpl w:val="1B222700"/>
    <w:lvl w:ilvl="0" w:tplc="120A5A2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C3A0ADC"/>
    <w:multiLevelType w:val="hybridMultilevel"/>
    <w:tmpl w:val="A776FF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57494C55"/>
    <w:multiLevelType w:val="multilevel"/>
    <w:tmpl w:val="57888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8865387"/>
    <w:multiLevelType w:val="multilevel"/>
    <w:tmpl w:val="9FC0F628"/>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a"/>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1" w15:restartNumberingAfterBreak="0">
    <w:nsid w:val="6333704C"/>
    <w:multiLevelType w:val="multilevel"/>
    <w:tmpl w:val="3E78E7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643" w:hanging="360"/>
      </w:pPr>
      <w:rPr>
        <w:rFonts w:ascii="Times New Roman" w:eastAsiaTheme="minorEastAsia"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EBA1F01"/>
    <w:multiLevelType w:val="hybridMultilevel"/>
    <w:tmpl w:val="C6FC561A"/>
    <w:lvl w:ilvl="0" w:tplc="1828FAAE">
      <w:start w:val="1"/>
      <w:numFmt w:val="bullet"/>
      <w:lvlText w:val="-"/>
      <w:lvlJc w:val="left"/>
      <w:pPr>
        <w:ind w:left="704" w:hanging="420"/>
      </w:pPr>
      <w:rPr>
        <w:rFonts w:ascii="宋体" w:hAnsi="宋体"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2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4"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10"/>
  </w:num>
  <w:num w:numId="2">
    <w:abstractNumId w:val="0"/>
  </w:num>
  <w:num w:numId="3">
    <w:abstractNumId w:val="18"/>
  </w:num>
  <w:num w:numId="4">
    <w:abstractNumId w:val="5"/>
  </w:num>
  <w:num w:numId="5">
    <w:abstractNumId w:val="23"/>
  </w:num>
  <w:num w:numId="6">
    <w:abstractNumId w:val="19"/>
  </w:num>
  <w:num w:numId="7">
    <w:abstractNumId w:val="6"/>
  </w:num>
  <w:num w:numId="8">
    <w:abstractNumId w:val="15"/>
  </w:num>
  <w:num w:numId="9">
    <w:abstractNumId w:val="12"/>
  </w:num>
  <w:num w:numId="10">
    <w:abstractNumId w:val="20"/>
  </w:num>
  <w:num w:numId="11">
    <w:abstractNumId w:val="21"/>
  </w:num>
  <w:num w:numId="12">
    <w:abstractNumId w:val="11"/>
  </w:num>
  <w:num w:numId="13">
    <w:abstractNumId w:val="1"/>
  </w:num>
  <w:num w:numId="14">
    <w:abstractNumId w:val="22"/>
  </w:num>
  <w:num w:numId="15">
    <w:abstractNumId w:val="24"/>
  </w:num>
  <w:num w:numId="16">
    <w:abstractNumId w:val="3"/>
  </w:num>
  <w:num w:numId="17">
    <w:abstractNumId w:val="13"/>
  </w:num>
  <w:num w:numId="18">
    <w:abstractNumId w:val="2"/>
  </w:num>
  <w:num w:numId="19">
    <w:abstractNumId w:val="7"/>
  </w:num>
  <w:num w:numId="20">
    <w:abstractNumId w:val="14"/>
  </w:num>
  <w:num w:numId="21">
    <w:abstractNumId w:val="4"/>
  </w:num>
  <w:num w:numId="22">
    <w:abstractNumId w:val="17"/>
  </w:num>
  <w:num w:numId="23">
    <w:abstractNumId w:val="9"/>
  </w:num>
  <w:num w:numId="24">
    <w:abstractNumId w:val="16"/>
  </w:num>
  <w:num w:numId="25">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65B4"/>
    <w:rsid w:val="00012634"/>
    <w:rsid w:val="00014654"/>
    <w:rsid w:val="00016CB8"/>
    <w:rsid w:val="000256A6"/>
    <w:rsid w:val="00027246"/>
    <w:rsid w:val="00030D33"/>
    <w:rsid w:val="000319AD"/>
    <w:rsid w:val="00033274"/>
    <w:rsid w:val="000348B1"/>
    <w:rsid w:val="00044E9A"/>
    <w:rsid w:val="00044F30"/>
    <w:rsid w:val="000457B3"/>
    <w:rsid w:val="00046205"/>
    <w:rsid w:val="000516FF"/>
    <w:rsid w:val="0005195A"/>
    <w:rsid w:val="00053744"/>
    <w:rsid w:val="0005644C"/>
    <w:rsid w:val="0005770D"/>
    <w:rsid w:val="00057F6E"/>
    <w:rsid w:val="000627DE"/>
    <w:rsid w:val="000632A5"/>
    <w:rsid w:val="0006394C"/>
    <w:rsid w:val="00064046"/>
    <w:rsid w:val="00073CB5"/>
    <w:rsid w:val="00073EA2"/>
    <w:rsid w:val="000740C5"/>
    <w:rsid w:val="00076B17"/>
    <w:rsid w:val="00077BB9"/>
    <w:rsid w:val="000801DF"/>
    <w:rsid w:val="00080974"/>
    <w:rsid w:val="0008152F"/>
    <w:rsid w:val="000830C8"/>
    <w:rsid w:val="000836BC"/>
    <w:rsid w:val="00083FA8"/>
    <w:rsid w:val="00085E99"/>
    <w:rsid w:val="00086183"/>
    <w:rsid w:val="00093F71"/>
    <w:rsid w:val="00094083"/>
    <w:rsid w:val="0009457D"/>
    <w:rsid w:val="00094D2A"/>
    <w:rsid w:val="00094F2E"/>
    <w:rsid w:val="000956FB"/>
    <w:rsid w:val="000A034C"/>
    <w:rsid w:val="000A0B90"/>
    <w:rsid w:val="000A1B16"/>
    <w:rsid w:val="000A1FD8"/>
    <w:rsid w:val="000A24BE"/>
    <w:rsid w:val="000A2567"/>
    <w:rsid w:val="000A3433"/>
    <w:rsid w:val="000A4EAC"/>
    <w:rsid w:val="000A4F55"/>
    <w:rsid w:val="000A584F"/>
    <w:rsid w:val="000A6053"/>
    <w:rsid w:val="000A64B5"/>
    <w:rsid w:val="000A6C00"/>
    <w:rsid w:val="000A7C92"/>
    <w:rsid w:val="000B4F2A"/>
    <w:rsid w:val="000C0537"/>
    <w:rsid w:val="000C1185"/>
    <w:rsid w:val="000C3CBC"/>
    <w:rsid w:val="000C440B"/>
    <w:rsid w:val="000C4A1A"/>
    <w:rsid w:val="000C67C6"/>
    <w:rsid w:val="000C773F"/>
    <w:rsid w:val="000C77BA"/>
    <w:rsid w:val="000C7CCF"/>
    <w:rsid w:val="000D0848"/>
    <w:rsid w:val="000D0A4B"/>
    <w:rsid w:val="000D2D73"/>
    <w:rsid w:val="000D2E87"/>
    <w:rsid w:val="000D60EA"/>
    <w:rsid w:val="000D6375"/>
    <w:rsid w:val="000E580C"/>
    <w:rsid w:val="000E5F16"/>
    <w:rsid w:val="000E5F55"/>
    <w:rsid w:val="000E7E8C"/>
    <w:rsid w:val="000F2367"/>
    <w:rsid w:val="000F25FF"/>
    <w:rsid w:val="000F2D7B"/>
    <w:rsid w:val="000F4B22"/>
    <w:rsid w:val="000F4E4D"/>
    <w:rsid w:val="000F55FA"/>
    <w:rsid w:val="000F59C5"/>
    <w:rsid w:val="000F5ADB"/>
    <w:rsid w:val="000F6B7E"/>
    <w:rsid w:val="000F7444"/>
    <w:rsid w:val="00101503"/>
    <w:rsid w:val="00101AA7"/>
    <w:rsid w:val="00101DD4"/>
    <w:rsid w:val="00104A03"/>
    <w:rsid w:val="00104DAC"/>
    <w:rsid w:val="00105586"/>
    <w:rsid w:val="00106683"/>
    <w:rsid w:val="001069A0"/>
    <w:rsid w:val="00106FEA"/>
    <w:rsid w:val="0010720C"/>
    <w:rsid w:val="00110F69"/>
    <w:rsid w:val="00111733"/>
    <w:rsid w:val="00114C3E"/>
    <w:rsid w:val="00115766"/>
    <w:rsid w:val="001159A8"/>
    <w:rsid w:val="00120158"/>
    <w:rsid w:val="00120F7E"/>
    <w:rsid w:val="00120FF4"/>
    <w:rsid w:val="00121049"/>
    <w:rsid w:val="001224AF"/>
    <w:rsid w:val="00123945"/>
    <w:rsid w:val="00123A44"/>
    <w:rsid w:val="00125E1C"/>
    <w:rsid w:val="001265F9"/>
    <w:rsid w:val="00126C02"/>
    <w:rsid w:val="00131645"/>
    <w:rsid w:val="00131F0C"/>
    <w:rsid w:val="00133300"/>
    <w:rsid w:val="00135665"/>
    <w:rsid w:val="0014044D"/>
    <w:rsid w:val="0014057D"/>
    <w:rsid w:val="001411BA"/>
    <w:rsid w:val="0014497C"/>
    <w:rsid w:val="001454F0"/>
    <w:rsid w:val="00145A35"/>
    <w:rsid w:val="00147B80"/>
    <w:rsid w:val="001518E4"/>
    <w:rsid w:val="00152495"/>
    <w:rsid w:val="001552BC"/>
    <w:rsid w:val="00155E22"/>
    <w:rsid w:val="001565D0"/>
    <w:rsid w:val="0015717A"/>
    <w:rsid w:val="001612ED"/>
    <w:rsid w:val="00161F5C"/>
    <w:rsid w:val="0016344D"/>
    <w:rsid w:val="00163597"/>
    <w:rsid w:val="00165494"/>
    <w:rsid w:val="001668E7"/>
    <w:rsid w:val="00167115"/>
    <w:rsid w:val="001701A3"/>
    <w:rsid w:val="00170779"/>
    <w:rsid w:val="00171A5C"/>
    <w:rsid w:val="00173E2E"/>
    <w:rsid w:val="001742C9"/>
    <w:rsid w:val="001752B6"/>
    <w:rsid w:val="0017562F"/>
    <w:rsid w:val="001756E4"/>
    <w:rsid w:val="00177F34"/>
    <w:rsid w:val="0018354F"/>
    <w:rsid w:val="00183625"/>
    <w:rsid w:val="001847E6"/>
    <w:rsid w:val="00186EF0"/>
    <w:rsid w:val="00191C5C"/>
    <w:rsid w:val="00191EAC"/>
    <w:rsid w:val="00191F70"/>
    <w:rsid w:val="001922AF"/>
    <w:rsid w:val="00194FAE"/>
    <w:rsid w:val="001A0376"/>
    <w:rsid w:val="001A301F"/>
    <w:rsid w:val="001A3A6C"/>
    <w:rsid w:val="001A41F2"/>
    <w:rsid w:val="001B1180"/>
    <w:rsid w:val="001B2217"/>
    <w:rsid w:val="001B3897"/>
    <w:rsid w:val="001B4B47"/>
    <w:rsid w:val="001B5295"/>
    <w:rsid w:val="001B56C0"/>
    <w:rsid w:val="001B732B"/>
    <w:rsid w:val="001C0958"/>
    <w:rsid w:val="001C09DA"/>
    <w:rsid w:val="001C3465"/>
    <w:rsid w:val="001C3AA2"/>
    <w:rsid w:val="001C3BD0"/>
    <w:rsid w:val="001C71A4"/>
    <w:rsid w:val="001C71D0"/>
    <w:rsid w:val="001C751F"/>
    <w:rsid w:val="001C7FB2"/>
    <w:rsid w:val="001D02C4"/>
    <w:rsid w:val="001D427D"/>
    <w:rsid w:val="001D6769"/>
    <w:rsid w:val="001D6C12"/>
    <w:rsid w:val="001D70C4"/>
    <w:rsid w:val="001D78DF"/>
    <w:rsid w:val="001E001F"/>
    <w:rsid w:val="001E07FC"/>
    <w:rsid w:val="001E2A20"/>
    <w:rsid w:val="001E4DA8"/>
    <w:rsid w:val="001E75E2"/>
    <w:rsid w:val="001F0912"/>
    <w:rsid w:val="001F09F2"/>
    <w:rsid w:val="001F0AD1"/>
    <w:rsid w:val="001F0BA1"/>
    <w:rsid w:val="001F1EDB"/>
    <w:rsid w:val="001F22F3"/>
    <w:rsid w:val="001F4BAA"/>
    <w:rsid w:val="001F675E"/>
    <w:rsid w:val="00200952"/>
    <w:rsid w:val="002018C2"/>
    <w:rsid w:val="00207A1A"/>
    <w:rsid w:val="00211775"/>
    <w:rsid w:val="0021225B"/>
    <w:rsid w:val="00221143"/>
    <w:rsid w:val="00221D3C"/>
    <w:rsid w:val="00223034"/>
    <w:rsid w:val="002241C7"/>
    <w:rsid w:val="00224351"/>
    <w:rsid w:val="00227002"/>
    <w:rsid w:val="0023565F"/>
    <w:rsid w:val="0023640D"/>
    <w:rsid w:val="00237571"/>
    <w:rsid w:val="0023775B"/>
    <w:rsid w:val="002404B1"/>
    <w:rsid w:val="002415A1"/>
    <w:rsid w:val="00242B98"/>
    <w:rsid w:val="00243897"/>
    <w:rsid w:val="00243D3A"/>
    <w:rsid w:val="00244EA8"/>
    <w:rsid w:val="00247615"/>
    <w:rsid w:val="00247657"/>
    <w:rsid w:val="00252999"/>
    <w:rsid w:val="002569EE"/>
    <w:rsid w:val="0026034B"/>
    <w:rsid w:val="00263C64"/>
    <w:rsid w:val="00264CFC"/>
    <w:rsid w:val="00275AD1"/>
    <w:rsid w:val="00281D31"/>
    <w:rsid w:val="00282C71"/>
    <w:rsid w:val="00285311"/>
    <w:rsid w:val="00286053"/>
    <w:rsid w:val="00290532"/>
    <w:rsid w:val="0029128D"/>
    <w:rsid w:val="00292502"/>
    <w:rsid w:val="00292743"/>
    <w:rsid w:val="002950EB"/>
    <w:rsid w:val="0029639B"/>
    <w:rsid w:val="0029745C"/>
    <w:rsid w:val="002A24DA"/>
    <w:rsid w:val="002A3ABD"/>
    <w:rsid w:val="002A4FC8"/>
    <w:rsid w:val="002A5EAB"/>
    <w:rsid w:val="002A7B14"/>
    <w:rsid w:val="002B1A82"/>
    <w:rsid w:val="002B1F32"/>
    <w:rsid w:val="002B1FCB"/>
    <w:rsid w:val="002B22AB"/>
    <w:rsid w:val="002B24B4"/>
    <w:rsid w:val="002B2F92"/>
    <w:rsid w:val="002B62FB"/>
    <w:rsid w:val="002B795B"/>
    <w:rsid w:val="002C12DC"/>
    <w:rsid w:val="002C14AC"/>
    <w:rsid w:val="002C206A"/>
    <w:rsid w:val="002C5702"/>
    <w:rsid w:val="002C6F46"/>
    <w:rsid w:val="002D3ACC"/>
    <w:rsid w:val="002D427B"/>
    <w:rsid w:val="002D4FCC"/>
    <w:rsid w:val="002D7359"/>
    <w:rsid w:val="002E0E42"/>
    <w:rsid w:val="002E266C"/>
    <w:rsid w:val="002E2798"/>
    <w:rsid w:val="002E3546"/>
    <w:rsid w:val="002E4C28"/>
    <w:rsid w:val="002E7182"/>
    <w:rsid w:val="002F0CC6"/>
    <w:rsid w:val="002F1D6C"/>
    <w:rsid w:val="002F358B"/>
    <w:rsid w:val="002F3BE4"/>
    <w:rsid w:val="002F6FD8"/>
    <w:rsid w:val="00300FEC"/>
    <w:rsid w:val="00302C60"/>
    <w:rsid w:val="00303EE3"/>
    <w:rsid w:val="00304329"/>
    <w:rsid w:val="003049E1"/>
    <w:rsid w:val="00304FD5"/>
    <w:rsid w:val="00305868"/>
    <w:rsid w:val="0030783B"/>
    <w:rsid w:val="00310C8B"/>
    <w:rsid w:val="003126A7"/>
    <w:rsid w:val="00316CCE"/>
    <w:rsid w:val="003176BB"/>
    <w:rsid w:val="0032344C"/>
    <w:rsid w:val="0032571C"/>
    <w:rsid w:val="003306EC"/>
    <w:rsid w:val="003322E3"/>
    <w:rsid w:val="0033259B"/>
    <w:rsid w:val="00332EA7"/>
    <w:rsid w:val="00336273"/>
    <w:rsid w:val="0033673C"/>
    <w:rsid w:val="003367C2"/>
    <w:rsid w:val="0033775C"/>
    <w:rsid w:val="00341C8D"/>
    <w:rsid w:val="00341DB8"/>
    <w:rsid w:val="003458D2"/>
    <w:rsid w:val="00346128"/>
    <w:rsid w:val="00346476"/>
    <w:rsid w:val="00350032"/>
    <w:rsid w:val="003510F2"/>
    <w:rsid w:val="00361067"/>
    <w:rsid w:val="0036242F"/>
    <w:rsid w:val="00363556"/>
    <w:rsid w:val="003639B7"/>
    <w:rsid w:val="00364917"/>
    <w:rsid w:val="003655AC"/>
    <w:rsid w:val="00366037"/>
    <w:rsid w:val="00367D79"/>
    <w:rsid w:val="00367E55"/>
    <w:rsid w:val="0037153F"/>
    <w:rsid w:val="00372DD7"/>
    <w:rsid w:val="0037305C"/>
    <w:rsid w:val="00375ED6"/>
    <w:rsid w:val="00377405"/>
    <w:rsid w:val="003778D7"/>
    <w:rsid w:val="00377EA1"/>
    <w:rsid w:val="00380B05"/>
    <w:rsid w:val="00382453"/>
    <w:rsid w:val="00382FF0"/>
    <w:rsid w:val="00384B81"/>
    <w:rsid w:val="0038550C"/>
    <w:rsid w:val="00386FE7"/>
    <w:rsid w:val="00387C33"/>
    <w:rsid w:val="0039167A"/>
    <w:rsid w:val="0039309F"/>
    <w:rsid w:val="003935C8"/>
    <w:rsid w:val="00396822"/>
    <w:rsid w:val="003A0C56"/>
    <w:rsid w:val="003A3607"/>
    <w:rsid w:val="003A473A"/>
    <w:rsid w:val="003A4F31"/>
    <w:rsid w:val="003A5DD9"/>
    <w:rsid w:val="003A6C04"/>
    <w:rsid w:val="003A6E6E"/>
    <w:rsid w:val="003A7052"/>
    <w:rsid w:val="003B1922"/>
    <w:rsid w:val="003B412C"/>
    <w:rsid w:val="003B53C4"/>
    <w:rsid w:val="003B5B34"/>
    <w:rsid w:val="003B7172"/>
    <w:rsid w:val="003B7C77"/>
    <w:rsid w:val="003C125B"/>
    <w:rsid w:val="003C318E"/>
    <w:rsid w:val="003C6629"/>
    <w:rsid w:val="003D12A1"/>
    <w:rsid w:val="003D1853"/>
    <w:rsid w:val="003D7711"/>
    <w:rsid w:val="003D7F11"/>
    <w:rsid w:val="003E325F"/>
    <w:rsid w:val="003E35D1"/>
    <w:rsid w:val="003E40A1"/>
    <w:rsid w:val="003E6D35"/>
    <w:rsid w:val="003F0523"/>
    <w:rsid w:val="003F0E68"/>
    <w:rsid w:val="003F15E1"/>
    <w:rsid w:val="003F5440"/>
    <w:rsid w:val="004023CD"/>
    <w:rsid w:val="004049DD"/>
    <w:rsid w:val="00404CA2"/>
    <w:rsid w:val="004102D5"/>
    <w:rsid w:val="00411542"/>
    <w:rsid w:val="00412529"/>
    <w:rsid w:val="0041285F"/>
    <w:rsid w:val="00412B38"/>
    <w:rsid w:val="00412EB0"/>
    <w:rsid w:val="004157E1"/>
    <w:rsid w:val="0041621F"/>
    <w:rsid w:val="0041738F"/>
    <w:rsid w:val="00417CFE"/>
    <w:rsid w:val="00421832"/>
    <w:rsid w:val="00421F48"/>
    <w:rsid w:val="0042202D"/>
    <w:rsid w:val="00423252"/>
    <w:rsid w:val="00424190"/>
    <w:rsid w:val="00424A6D"/>
    <w:rsid w:val="00425F9B"/>
    <w:rsid w:val="00426388"/>
    <w:rsid w:val="004311E7"/>
    <w:rsid w:val="004356CC"/>
    <w:rsid w:val="00436643"/>
    <w:rsid w:val="00436B7A"/>
    <w:rsid w:val="0043794B"/>
    <w:rsid w:val="00450C6B"/>
    <w:rsid w:val="00451903"/>
    <w:rsid w:val="00451E9B"/>
    <w:rsid w:val="00452D5D"/>
    <w:rsid w:val="0045307B"/>
    <w:rsid w:val="00453478"/>
    <w:rsid w:val="00454EED"/>
    <w:rsid w:val="00455E71"/>
    <w:rsid w:val="004567A2"/>
    <w:rsid w:val="00460226"/>
    <w:rsid w:val="004622DE"/>
    <w:rsid w:val="00462B2F"/>
    <w:rsid w:val="004657E9"/>
    <w:rsid w:val="004679B2"/>
    <w:rsid w:val="00470D26"/>
    <w:rsid w:val="004716E7"/>
    <w:rsid w:val="00472C10"/>
    <w:rsid w:val="00475175"/>
    <w:rsid w:val="00476695"/>
    <w:rsid w:val="00476FDF"/>
    <w:rsid w:val="00480770"/>
    <w:rsid w:val="00480C56"/>
    <w:rsid w:val="004817D0"/>
    <w:rsid w:val="0048248B"/>
    <w:rsid w:val="004824E4"/>
    <w:rsid w:val="004836CB"/>
    <w:rsid w:val="00487E0C"/>
    <w:rsid w:val="00490A33"/>
    <w:rsid w:val="00493348"/>
    <w:rsid w:val="004948DD"/>
    <w:rsid w:val="00495423"/>
    <w:rsid w:val="00495630"/>
    <w:rsid w:val="004972B4"/>
    <w:rsid w:val="00497994"/>
    <w:rsid w:val="004A03B0"/>
    <w:rsid w:val="004A1658"/>
    <w:rsid w:val="004A1EEF"/>
    <w:rsid w:val="004A29A2"/>
    <w:rsid w:val="004A35A3"/>
    <w:rsid w:val="004A4515"/>
    <w:rsid w:val="004A5234"/>
    <w:rsid w:val="004A7DED"/>
    <w:rsid w:val="004A7F40"/>
    <w:rsid w:val="004B1FAE"/>
    <w:rsid w:val="004B48E5"/>
    <w:rsid w:val="004B656F"/>
    <w:rsid w:val="004B72B6"/>
    <w:rsid w:val="004C102F"/>
    <w:rsid w:val="004C27DB"/>
    <w:rsid w:val="004C2DC2"/>
    <w:rsid w:val="004C4EF5"/>
    <w:rsid w:val="004C62C9"/>
    <w:rsid w:val="004C6D71"/>
    <w:rsid w:val="004D0A04"/>
    <w:rsid w:val="004D1965"/>
    <w:rsid w:val="004D34A7"/>
    <w:rsid w:val="004D52F3"/>
    <w:rsid w:val="004D698F"/>
    <w:rsid w:val="004D7A08"/>
    <w:rsid w:val="004E0013"/>
    <w:rsid w:val="004E03D7"/>
    <w:rsid w:val="004E14EE"/>
    <w:rsid w:val="004E1C86"/>
    <w:rsid w:val="004E26BD"/>
    <w:rsid w:val="004E29DE"/>
    <w:rsid w:val="004E418A"/>
    <w:rsid w:val="004E4CA2"/>
    <w:rsid w:val="004E65A9"/>
    <w:rsid w:val="004E7CC1"/>
    <w:rsid w:val="004F0997"/>
    <w:rsid w:val="004F10E3"/>
    <w:rsid w:val="004F121A"/>
    <w:rsid w:val="004F2815"/>
    <w:rsid w:val="004F3B9F"/>
    <w:rsid w:val="004F48A0"/>
    <w:rsid w:val="004F79A3"/>
    <w:rsid w:val="005005E7"/>
    <w:rsid w:val="0050158F"/>
    <w:rsid w:val="00502AC1"/>
    <w:rsid w:val="00503570"/>
    <w:rsid w:val="005056CD"/>
    <w:rsid w:val="005071B9"/>
    <w:rsid w:val="005104B0"/>
    <w:rsid w:val="00510F67"/>
    <w:rsid w:val="00513E5B"/>
    <w:rsid w:val="0051469B"/>
    <w:rsid w:val="00520E83"/>
    <w:rsid w:val="0052200C"/>
    <w:rsid w:val="005222C2"/>
    <w:rsid w:val="00523A2F"/>
    <w:rsid w:val="00526125"/>
    <w:rsid w:val="00527D09"/>
    <w:rsid w:val="005321AD"/>
    <w:rsid w:val="005357DC"/>
    <w:rsid w:val="0053640E"/>
    <w:rsid w:val="00536C2D"/>
    <w:rsid w:val="00536EDF"/>
    <w:rsid w:val="00542804"/>
    <w:rsid w:val="00545396"/>
    <w:rsid w:val="00550EE8"/>
    <w:rsid w:val="0055104C"/>
    <w:rsid w:val="005514A7"/>
    <w:rsid w:val="005528B9"/>
    <w:rsid w:val="00556BEA"/>
    <w:rsid w:val="0056269B"/>
    <w:rsid w:val="005647F1"/>
    <w:rsid w:val="00565424"/>
    <w:rsid w:val="0057091C"/>
    <w:rsid w:val="00571A79"/>
    <w:rsid w:val="00571C71"/>
    <w:rsid w:val="00571FE5"/>
    <w:rsid w:val="00574655"/>
    <w:rsid w:val="00582629"/>
    <w:rsid w:val="00585F20"/>
    <w:rsid w:val="00585FF4"/>
    <w:rsid w:val="0059679C"/>
    <w:rsid w:val="005A0C06"/>
    <w:rsid w:val="005A0F3B"/>
    <w:rsid w:val="005A15A0"/>
    <w:rsid w:val="005A2DEA"/>
    <w:rsid w:val="005A5726"/>
    <w:rsid w:val="005A58F3"/>
    <w:rsid w:val="005A61B6"/>
    <w:rsid w:val="005A7FCC"/>
    <w:rsid w:val="005B0469"/>
    <w:rsid w:val="005B0F7A"/>
    <w:rsid w:val="005B626B"/>
    <w:rsid w:val="005C0986"/>
    <w:rsid w:val="005C1AD1"/>
    <w:rsid w:val="005C65DF"/>
    <w:rsid w:val="005C7080"/>
    <w:rsid w:val="005D220A"/>
    <w:rsid w:val="005D4D8D"/>
    <w:rsid w:val="005D5FE5"/>
    <w:rsid w:val="005D6BCD"/>
    <w:rsid w:val="005D751E"/>
    <w:rsid w:val="005E34DE"/>
    <w:rsid w:val="005E3F0C"/>
    <w:rsid w:val="005E5161"/>
    <w:rsid w:val="005E54FC"/>
    <w:rsid w:val="005E5953"/>
    <w:rsid w:val="005E7B61"/>
    <w:rsid w:val="005F03ED"/>
    <w:rsid w:val="005F1DAB"/>
    <w:rsid w:val="005F3821"/>
    <w:rsid w:val="005F3A63"/>
    <w:rsid w:val="005F425A"/>
    <w:rsid w:val="005F7CF2"/>
    <w:rsid w:val="00600A13"/>
    <w:rsid w:val="00600F1C"/>
    <w:rsid w:val="00604248"/>
    <w:rsid w:val="0060612F"/>
    <w:rsid w:val="006150F6"/>
    <w:rsid w:val="00616BD1"/>
    <w:rsid w:val="006203D3"/>
    <w:rsid w:val="00621C7B"/>
    <w:rsid w:val="00622803"/>
    <w:rsid w:val="00623769"/>
    <w:rsid w:val="0062393D"/>
    <w:rsid w:val="00624BF0"/>
    <w:rsid w:val="00626CAE"/>
    <w:rsid w:val="00630C8F"/>
    <w:rsid w:val="00630DB7"/>
    <w:rsid w:val="00631469"/>
    <w:rsid w:val="0063146C"/>
    <w:rsid w:val="00631C9B"/>
    <w:rsid w:val="006358E8"/>
    <w:rsid w:val="00637B7C"/>
    <w:rsid w:val="00641E1B"/>
    <w:rsid w:val="00643069"/>
    <w:rsid w:val="00644DA9"/>
    <w:rsid w:val="00645964"/>
    <w:rsid w:val="00645DB8"/>
    <w:rsid w:val="00650497"/>
    <w:rsid w:val="00651065"/>
    <w:rsid w:val="00653631"/>
    <w:rsid w:val="00654DBF"/>
    <w:rsid w:val="00656D19"/>
    <w:rsid w:val="00657B62"/>
    <w:rsid w:val="006607E8"/>
    <w:rsid w:val="006668EF"/>
    <w:rsid w:val="006705A7"/>
    <w:rsid w:val="00672F96"/>
    <w:rsid w:val="0068333B"/>
    <w:rsid w:val="00690D1E"/>
    <w:rsid w:val="00691EF3"/>
    <w:rsid w:val="006921A7"/>
    <w:rsid w:val="00692564"/>
    <w:rsid w:val="00692CF7"/>
    <w:rsid w:val="006935A1"/>
    <w:rsid w:val="006A08C4"/>
    <w:rsid w:val="006A4E6B"/>
    <w:rsid w:val="006A6DF2"/>
    <w:rsid w:val="006B289D"/>
    <w:rsid w:val="006B7334"/>
    <w:rsid w:val="006B7418"/>
    <w:rsid w:val="006C1DA1"/>
    <w:rsid w:val="006C415F"/>
    <w:rsid w:val="006C41EC"/>
    <w:rsid w:val="006C5F2A"/>
    <w:rsid w:val="006C7133"/>
    <w:rsid w:val="006D02AC"/>
    <w:rsid w:val="006D0622"/>
    <w:rsid w:val="006D3679"/>
    <w:rsid w:val="006D4E08"/>
    <w:rsid w:val="006E1D47"/>
    <w:rsid w:val="006E3BA8"/>
    <w:rsid w:val="006E5370"/>
    <w:rsid w:val="006E548B"/>
    <w:rsid w:val="006E5755"/>
    <w:rsid w:val="006E79BA"/>
    <w:rsid w:val="006E7B46"/>
    <w:rsid w:val="006F001F"/>
    <w:rsid w:val="006F4223"/>
    <w:rsid w:val="006F4850"/>
    <w:rsid w:val="006F5112"/>
    <w:rsid w:val="006F54FE"/>
    <w:rsid w:val="006F6796"/>
    <w:rsid w:val="006F68D3"/>
    <w:rsid w:val="006F7C82"/>
    <w:rsid w:val="00702E38"/>
    <w:rsid w:val="007035E3"/>
    <w:rsid w:val="00706836"/>
    <w:rsid w:val="00707B0C"/>
    <w:rsid w:val="007103CC"/>
    <w:rsid w:val="00710769"/>
    <w:rsid w:val="00712F22"/>
    <w:rsid w:val="00714EA7"/>
    <w:rsid w:val="007170D9"/>
    <w:rsid w:val="00717A2F"/>
    <w:rsid w:val="00717B2A"/>
    <w:rsid w:val="00721244"/>
    <w:rsid w:val="00721F03"/>
    <w:rsid w:val="00722463"/>
    <w:rsid w:val="00724017"/>
    <w:rsid w:val="00724B5B"/>
    <w:rsid w:val="00725F33"/>
    <w:rsid w:val="0073172D"/>
    <w:rsid w:val="00731B6D"/>
    <w:rsid w:val="00732AC7"/>
    <w:rsid w:val="0073316B"/>
    <w:rsid w:val="0073543C"/>
    <w:rsid w:val="0073661B"/>
    <w:rsid w:val="007372AD"/>
    <w:rsid w:val="007402A7"/>
    <w:rsid w:val="007410A4"/>
    <w:rsid w:val="00741706"/>
    <w:rsid w:val="007418F2"/>
    <w:rsid w:val="00742A49"/>
    <w:rsid w:val="007454D4"/>
    <w:rsid w:val="00745EFD"/>
    <w:rsid w:val="00746645"/>
    <w:rsid w:val="00746A48"/>
    <w:rsid w:val="00747A02"/>
    <w:rsid w:val="00750272"/>
    <w:rsid w:val="00750ADC"/>
    <w:rsid w:val="00750CC6"/>
    <w:rsid w:val="00752C24"/>
    <w:rsid w:val="00753594"/>
    <w:rsid w:val="007535EA"/>
    <w:rsid w:val="007544D3"/>
    <w:rsid w:val="0075731D"/>
    <w:rsid w:val="00757519"/>
    <w:rsid w:val="007602B3"/>
    <w:rsid w:val="007611B3"/>
    <w:rsid w:val="00765475"/>
    <w:rsid w:val="00766C5B"/>
    <w:rsid w:val="0077238A"/>
    <w:rsid w:val="007748E5"/>
    <w:rsid w:val="00775DF2"/>
    <w:rsid w:val="0077732E"/>
    <w:rsid w:val="00777B0C"/>
    <w:rsid w:val="00781B97"/>
    <w:rsid w:val="007835E5"/>
    <w:rsid w:val="00784411"/>
    <w:rsid w:val="00790499"/>
    <w:rsid w:val="007920F9"/>
    <w:rsid w:val="0079317E"/>
    <w:rsid w:val="00793C53"/>
    <w:rsid w:val="007942A2"/>
    <w:rsid w:val="00795914"/>
    <w:rsid w:val="00795D56"/>
    <w:rsid w:val="007A0E08"/>
    <w:rsid w:val="007A1A28"/>
    <w:rsid w:val="007A30F7"/>
    <w:rsid w:val="007B3CB6"/>
    <w:rsid w:val="007B3CBC"/>
    <w:rsid w:val="007B4177"/>
    <w:rsid w:val="007B5B13"/>
    <w:rsid w:val="007C1A30"/>
    <w:rsid w:val="007C6FCA"/>
    <w:rsid w:val="007C79EB"/>
    <w:rsid w:val="007D0A5E"/>
    <w:rsid w:val="007D23A5"/>
    <w:rsid w:val="007D26DD"/>
    <w:rsid w:val="007D3039"/>
    <w:rsid w:val="007D4393"/>
    <w:rsid w:val="007D7FD4"/>
    <w:rsid w:val="007E0726"/>
    <w:rsid w:val="007E0AAB"/>
    <w:rsid w:val="007E326B"/>
    <w:rsid w:val="007E3A87"/>
    <w:rsid w:val="007E3C72"/>
    <w:rsid w:val="007E4087"/>
    <w:rsid w:val="007E5F1B"/>
    <w:rsid w:val="007F140C"/>
    <w:rsid w:val="007F1728"/>
    <w:rsid w:val="007F2502"/>
    <w:rsid w:val="007F34CA"/>
    <w:rsid w:val="007F6A11"/>
    <w:rsid w:val="007F6F12"/>
    <w:rsid w:val="007F76F3"/>
    <w:rsid w:val="007F78FB"/>
    <w:rsid w:val="008007EC"/>
    <w:rsid w:val="0080379E"/>
    <w:rsid w:val="00803AA7"/>
    <w:rsid w:val="00803CDD"/>
    <w:rsid w:val="00803FE4"/>
    <w:rsid w:val="00804C11"/>
    <w:rsid w:val="00804E5B"/>
    <w:rsid w:val="00806963"/>
    <w:rsid w:val="00813B82"/>
    <w:rsid w:val="008147EE"/>
    <w:rsid w:val="00816CD2"/>
    <w:rsid w:val="0081723A"/>
    <w:rsid w:val="00817244"/>
    <w:rsid w:val="00825E6F"/>
    <w:rsid w:val="00826514"/>
    <w:rsid w:val="00827D7D"/>
    <w:rsid w:val="0083114D"/>
    <w:rsid w:val="00833CB6"/>
    <w:rsid w:val="00835AA0"/>
    <w:rsid w:val="0084059E"/>
    <w:rsid w:val="00841651"/>
    <w:rsid w:val="00843760"/>
    <w:rsid w:val="0084543A"/>
    <w:rsid w:val="008461A9"/>
    <w:rsid w:val="00853C12"/>
    <w:rsid w:val="00854E56"/>
    <w:rsid w:val="008553E7"/>
    <w:rsid w:val="00856D32"/>
    <w:rsid w:val="008577A1"/>
    <w:rsid w:val="008614F4"/>
    <w:rsid w:val="00861BCE"/>
    <w:rsid w:val="00862537"/>
    <w:rsid w:val="00862754"/>
    <w:rsid w:val="00863F48"/>
    <w:rsid w:val="00864A49"/>
    <w:rsid w:val="008652BE"/>
    <w:rsid w:val="00865EFD"/>
    <w:rsid w:val="0086635A"/>
    <w:rsid w:val="00866EAF"/>
    <w:rsid w:val="008710E9"/>
    <w:rsid w:val="0087212F"/>
    <w:rsid w:val="00872CA5"/>
    <w:rsid w:val="008756E9"/>
    <w:rsid w:val="008768B5"/>
    <w:rsid w:val="00880786"/>
    <w:rsid w:val="00881889"/>
    <w:rsid w:val="00882886"/>
    <w:rsid w:val="00890603"/>
    <w:rsid w:val="008919AF"/>
    <w:rsid w:val="00895704"/>
    <w:rsid w:val="00896171"/>
    <w:rsid w:val="008967E5"/>
    <w:rsid w:val="008A3C38"/>
    <w:rsid w:val="008A5E79"/>
    <w:rsid w:val="008A62E8"/>
    <w:rsid w:val="008A67C1"/>
    <w:rsid w:val="008A7F88"/>
    <w:rsid w:val="008B2684"/>
    <w:rsid w:val="008B29A2"/>
    <w:rsid w:val="008B480E"/>
    <w:rsid w:val="008B567D"/>
    <w:rsid w:val="008B688E"/>
    <w:rsid w:val="008B7278"/>
    <w:rsid w:val="008C2A9F"/>
    <w:rsid w:val="008C345B"/>
    <w:rsid w:val="008C346B"/>
    <w:rsid w:val="008C5D57"/>
    <w:rsid w:val="008C6D52"/>
    <w:rsid w:val="008C73C9"/>
    <w:rsid w:val="008D1580"/>
    <w:rsid w:val="008D1C59"/>
    <w:rsid w:val="008D2508"/>
    <w:rsid w:val="008D29F7"/>
    <w:rsid w:val="008D615D"/>
    <w:rsid w:val="008D6668"/>
    <w:rsid w:val="008D6BA7"/>
    <w:rsid w:val="008E3EAA"/>
    <w:rsid w:val="008E4381"/>
    <w:rsid w:val="008E55C6"/>
    <w:rsid w:val="008F3804"/>
    <w:rsid w:val="008F56AD"/>
    <w:rsid w:val="008F62B6"/>
    <w:rsid w:val="008F7113"/>
    <w:rsid w:val="008F79FC"/>
    <w:rsid w:val="00900971"/>
    <w:rsid w:val="00901A42"/>
    <w:rsid w:val="0090267E"/>
    <w:rsid w:val="00903AB8"/>
    <w:rsid w:val="00904A8B"/>
    <w:rsid w:val="00906B2D"/>
    <w:rsid w:val="00907B14"/>
    <w:rsid w:val="00907E61"/>
    <w:rsid w:val="0091098D"/>
    <w:rsid w:val="00911A92"/>
    <w:rsid w:val="00911C74"/>
    <w:rsid w:val="00911F10"/>
    <w:rsid w:val="009144A8"/>
    <w:rsid w:val="0091478A"/>
    <w:rsid w:val="009157F3"/>
    <w:rsid w:val="00917903"/>
    <w:rsid w:val="00917E8D"/>
    <w:rsid w:val="00920506"/>
    <w:rsid w:val="00923C08"/>
    <w:rsid w:val="00925265"/>
    <w:rsid w:val="009258D0"/>
    <w:rsid w:val="00925A62"/>
    <w:rsid w:val="00932040"/>
    <w:rsid w:val="00934C51"/>
    <w:rsid w:val="009375B8"/>
    <w:rsid w:val="00941779"/>
    <w:rsid w:val="0094509A"/>
    <w:rsid w:val="00945BE5"/>
    <w:rsid w:val="00953978"/>
    <w:rsid w:val="00955E1A"/>
    <w:rsid w:val="00957F18"/>
    <w:rsid w:val="00960720"/>
    <w:rsid w:val="00962539"/>
    <w:rsid w:val="00963E0B"/>
    <w:rsid w:val="00967A8C"/>
    <w:rsid w:val="00974ACB"/>
    <w:rsid w:val="00975D77"/>
    <w:rsid w:val="009761C1"/>
    <w:rsid w:val="00980910"/>
    <w:rsid w:val="009867FE"/>
    <w:rsid w:val="00987255"/>
    <w:rsid w:val="009900D0"/>
    <w:rsid w:val="009937DA"/>
    <w:rsid w:val="009950B9"/>
    <w:rsid w:val="00996DE8"/>
    <w:rsid w:val="00997030"/>
    <w:rsid w:val="009A002F"/>
    <w:rsid w:val="009A0AAC"/>
    <w:rsid w:val="009A3E8D"/>
    <w:rsid w:val="009A7704"/>
    <w:rsid w:val="009B3071"/>
    <w:rsid w:val="009C0269"/>
    <w:rsid w:val="009C3284"/>
    <w:rsid w:val="009C3447"/>
    <w:rsid w:val="009C4391"/>
    <w:rsid w:val="009C5042"/>
    <w:rsid w:val="009C5B3A"/>
    <w:rsid w:val="009D030B"/>
    <w:rsid w:val="009D0990"/>
    <w:rsid w:val="009D2E80"/>
    <w:rsid w:val="009D54CE"/>
    <w:rsid w:val="009E20E7"/>
    <w:rsid w:val="009E31D5"/>
    <w:rsid w:val="009E4528"/>
    <w:rsid w:val="009E671B"/>
    <w:rsid w:val="009E7D08"/>
    <w:rsid w:val="009E7E46"/>
    <w:rsid w:val="009F00CF"/>
    <w:rsid w:val="009F02C2"/>
    <w:rsid w:val="009F0CE1"/>
    <w:rsid w:val="009F195D"/>
    <w:rsid w:val="009F23D4"/>
    <w:rsid w:val="009F3439"/>
    <w:rsid w:val="009F3925"/>
    <w:rsid w:val="009F6B55"/>
    <w:rsid w:val="00A04966"/>
    <w:rsid w:val="00A0570C"/>
    <w:rsid w:val="00A05D3C"/>
    <w:rsid w:val="00A117A4"/>
    <w:rsid w:val="00A11F94"/>
    <w:rsid w:val="00A121CD"/>
    <w:rsid w:val="00A123D2"/>
    <w:rsid w:val="00A12E93"/>
    <w:rsid w:val="00A12EE3"/>
    <w:rsid w:val="00A17320"/>
    <w:rsid w:val="00A1771E"/>
    <w:rsid w:val="00A17DB0"/>
    <w:rsid w:val="00A20674"/>
    <w:rsid w:val="00A262A3"/>
    <w:rsid w:val="00A27277"/>
    <w:rsid w:val="00A34DB6"/>
    <w:rsid w:val="00A403AC"/>
    <w:rsid w:val="00A40B9F"/>
    <w:rsid w:val="00A41D09"/>
    <w:rsid w:val="00A43CD0"/>
    <w:rsid w:val="00A4463D"/>
    <w:rsid w:val="00A44CCF"/>
    <w:rsid w:val="00A458B1"/>
    <w:rsid w:val="00A458E9"/>
    <w:rsid w:val="00A46F60"/>
    <w:rsid w:val="00A50DCA"/>
    <w:rsid w:val="00A51339"/>
    <w:rsid w:val="00A51E87"/>
    <w:rsid w:val="00A5646D"/>
    <w:rsid w:val="00A60AEA"/>
    <w:rsid w:val="00A6474F"/>
    <w:rsid w:val="00A64ED7"/>
    <w:rsid w:val="00A678FB"/>
    <w:rsid w:val="00A67D61"/>
    <w:rsid w:val="00A705D5"/>
    <w:rsid w:val="00A720C0"/>
    <w:rsid w:val="00A75077"/>
    <w:rsid w:val="00A75D92"/>
    <w:rsid w:val="00A81D6F"/>
    <w:rsid w:val="00A829DE"/>
    <w:rsid w:val="00A844D6"/>
    <w:rsid w:val="00A84807"/>
    <w:rsid w:val="00A85162"/>
    <w:rsid w:val="00A8644C"/>
    <w:rsid w:val="00A91B51"/>
    <w:rsid w:val="00A94383"/>
    <w:rsid w:val="00A9553B"/>
    <w:rsid w:val="00AA287D"/>
    <w:rsid w:val="00AA3ABB"/>
    <w:rsid w:val="00AA3E57"/>
    <w:rsid w:val="00AA50C6"/>
    <w:rsid w:val="00AA59FA"/>
    <w:rsid w:val="00AA64A3"/>
    <w:rsid w:val="00AA7600"/>
    <w:rsid w:val="00AA7B0A"/>
    <w:rsid w:val="00AB0A25"/>
    <w:rsid w:val="00AB0E8B"/>
    <w:rsid w:val="00AB2ED6"/>
    <w:rsid w:val="00AB49BB"/>
    <w:rsid w:val="00AB6864"/>
    <w:rsid w:val="00AB7A9C"/>
    <w:rsid w:val="00AC0EC2"/>
    <w:rsid w:val="00AC32E7"/>
    <w:rsid w:val="00AC36CD"/>
    <w:rsid w:val="00AC3DA7"/>
    <w:rsid w:val="00AC40F0"/>
    <w:rsid w:val="00AC450A"/>
    <w:rsid w:val="00AC4EBD"/>
    <w:rsid w:val="00AC5E8B"/>
    <w:rsid w:val="00AC7117"/>
    <w:rsid w:val="00AD2341"/>
    <w:rsid w:val="00AD27C3"/>
    <w:rsid w:val="00AD3D0C"/>
    <w:rsid w:val="00AD7A2C"/>
    <w:rsid w:val="00AE0108"/>
    <w:rsid w:val="00AE08AE"/>
    <w:rsid w:val="00AE3106"/>
    <w:rsid w:val="00AE4418"/>
    <w:rsid w:val="00AE51D5"/>
    <w:rsid w:val="00AE7CC2"/>
    <w:rsid w:val="00AF0AA2"/>
    <w:rsid w:val="00AF1A16"/>
    <w:rsid w:val="00AF2D5E"/>
    <w:rsid w:val="00AF606B"/>
    <w:rsid w:val="00B016F2"/>
    <w:rsid w:val="00B01C79"/>
    <w:rsid w:val="00B03325"/>
    <w:rsid w:val="00B0408C"/>
    <w:rsid w:val="00B05E0B"/>
    <w:rsid w:val="00B06345"/>
    <w:rsid w:val="00B073D2"/>
    <w:rsid w:val="00B074C8"/>
    <w:rsid w:val="00B11C43"/>
    <w:rsid w:val="00B12284"/>
    <w:rsid w:val="00B21F15"/>
    <w:rsid w:val="00B2289E"/>
    <w:rsid w:val="00B22F8B"/>
    <w:rsid w:val="00B24048"/>
    <w:rsid w:val="00B250C7"/>
    <w:rsid w:val="00B26F80"/>
    <w:rsid w:val="00B27FDC"/>
    <w:rsid w:val="00B3077A"/>
    <w:rsid w:val="00B32A56"/>
    <w:rsid w:val="00B35E7B"/>
    <w:rsid w:val="00B36110"/>
    <w:rsid w:val="00B36993"/>
    <w:rsid w:val="00B406DF"/>
    <w:rsid w:val="00B40819"/>
    <w:rsid w:val="00B40A73"/>
    <w:rsid w:val="00B415D5"/>
    <w:rsid w:val="00B41E7C"/>
    <w:rsid w:val="00B42523"/>
    <w:rsid w:val="00B45DAD"/>
    <w:rsid w:val="00B50ACF"/>
    <w:rsid w:val="00B50E66"/>
    <w:rsid w:val="00B56C63"/>
    <w:rsid w:val="00B637B6"/>
    <w:rsid w:val="00B64C35"/>
    <w:rsid w:val="00B65109"/>
    <w:rsid w:val="00B65193"/>
    <w:rsid w:val="00B66D82"/>
    <w:rsid w:val="00B70F30"/>
    <w:rsid w:val="00B72B2B"/>
    <w:rsid w:val="00B736B6"/>
    <w:rsid w:val="00B746B6"/>
    <w:rsid w:val="00B77857"/>
    <w:rsid w:val="00B8396C"/>
    <w:rsid w:val="00B84D16"/>
    <w:rsid w:val="00B86F7F"/>
    <w:rsid w:val="00B92651"/>
    <w:rsid w:val="00B9537F"/>
    <w:rsid w:val="00B953B4"/>
    <w:rsid w:val="00BA41BF"/>
    <w:rsid w:val="00BA4F91"/>
    <w:rsid w:val="00BA6685"/>
    <w:rsid w:val="00BB0BF1"/>
    <w:rsid w:val="00BB10B8"/>
    <w:rsid w:val="00BB76A5"/>
    <w:rsid w:val="00BC0248"/>
    <w:rsid w:val="00BC1BBA"/>
    <w:rsid w:val="00BC35EC"/>
    <w:rsid w:val="00BC479A"/>
    <w:rsid w:val="00BC6A89"/>
    <w:rsid w:val="00BC78F3"/>
    <w:rsid w:val="00BC797E"/>
    <w:rsid w:val="00BD0C8D"/>
    <w:rsid w:val="00BD135C"/>
    <w:rsid w:val="00BD6816"/>
    <w:rsid w:val="00BD7F46"/>
    <w:rsid w:val="00BE04CF"/>
    <w:rsid w:val="00BE2A48"/>
    <w:rsid w:val="00BE2BDD"/>
    <w:rsid w:val="00BE4CF3"/>
    <w:rsid w:val="00BE75C3"/>
    <w:rsid w:val="00BF1777"/>
    <w:rsid w:val="00BF47AE"/>
    <w:rsid w:val="00BF490C"/>
    <w:rsid w:val="00BF5144"/>
    <w:rsid w:val="00BF5E22"/>
    <w:rsid w:val="00BF5F6F"/>
    <w:rsid w:val="00BF5FEB"/>
    <w:rsid w:val="00C008A9"/>
    <w:rsid w:val="00C00BAF"/>
    <w:rsid w:val="00C01667"/>
    <w:rsid w:val="00C02961"/>
    <w:rsid w:val="00C036B6"/>
    <w:rsid w:val="00C051D7"/>
    <w:rsid w:val="00C0586A"/>
    <w:rsid w:val="00C06C9C"/>
    <w:rsid w:val="00C11B66"/>
    <w:rsid w:val="00C123C8"/>
    <w:rsid w:val="00C138DD"/>
    <w:rsid w:val="00C14FAE"/>
    <w:rsid w:val="00C166BF"/>
    <w:rsid w:val="00C16C04"/>
    <w:rsid w:val="00C171A0"/>
    <w:rsid w:val="00C271FE"/>
    <w:rsid w:val="00C302C8"/>
    <w:rsid w:val="00C31E1C"/>
    <w:rsid w:val="00C31E80"/>
    <w:rsid w:val="00C333B0"/>
    <w:rsid w:val="00C34136"/>
    <w:rsid w:val="00C35849"/>
    <w:rsid w:val="00C37BBE"/>
    <w:rsid w:val="00C41D5C"/>
    <w:rsid w:val="00C42835"/>
    <w:rsid w:val="00C43212"/>
    <w:rsid w:val="00C44EA3"/>
    <w:rsid w:val="00C46D38"/>
    <w:rsid w:val="00C4701D"/>
    <w:rsid w:val="00C51BFF"/>
    <w:rsid w:val="00C531A4"/>
    <w:rsid w:val="00C53C40"/>
    <w:rsid w:val="00C54CE0"/>
    <w:rsid w:val="00C55EF7"/>
    <w:rsid w:val="00C61860"/>
    <w:rsid w:val="00C62886"/>
    <w:rsid w:val="00C62906"/>
    <w:rsid w:val="00C644D6"/>
    <w:rsid w:val="00C664EF"/>
    <w:rsid w:val="00C67778"/>
    <w:rsid w:val="00C72522"/>
    <w:rsid w:val="00C73DA5"/>
    <w:rsid w:val="00C74307"/>
    <w:rsid w:val="00C74530"/>
    <w:rsid w:val="00C74E4C"/>
    <w:rsid w:val="00C756F9"/>
    <w:rsid w:val="00C7718A"/>
    <w:rsid w:val="00C77721"/>
    <w:rsid w:val="00C80298"/>
    <w:rsid w:val="00C8137C"/>
    <w:rsid w:val="00C834CB"/>
    <w:rsid w:val="00C83DF1"/>
    <w:rsid w:val="00C84648"/>
    <w:rsid w:val="00C851EA"/>
    <w:rsid w:val="00C85894"/>
    <w:rsid w:val="00C919F9"/>
    <w:rsid w:val="00C94358"/>
    <w:rsid w:val="00C95C63"/>
    <w:rsid w:val="00C961C9"/>
    <w:rsid w:val="00C97B21"/>
    <w:rsid w:val="00CA4AAD"/>
    <w:rsid w:val="00CA5F1D"/>
    <w:rsid w:val="00CB07B1"/>
    <w:rsid w:val="00CB1D17"/>
    <w:rsid w:val="00CB2834"/>
    <w:rsid w:val="00CB3F37"/>
    <w:rsid w:val="00CB4429"/>
    <w:rsid w:val="00CB472A"/>
    <w:rsid w:val="00CB7E91"/>
    <w:rsid w:val="00CC05F8"/>
    <w:rsid w:val="00CC093A"/>
    <w:rsid w:val="00CC3E8B"/>
    <w:rsid w:val="00CC41FE"/>
    <w:rsid w:val="00CC5AF5"/>
    <w:rsid w:val="00CC6B8B"/>
    <w:rsid w:val="00CC7364"/>
    <w:rsid w:val="00CC7C08"/>
    <w:rsid w:val="00CD0FDD"/>
    <w:rsid w:val="00CD1108"/>
    <w:rsid w:val="00CD2201"/>
    <w:rsid w:val="00CD24BF"/>
    <w:rsid w:val="00CD3E9B"/>
    <w:rsid w:val="00CD4FF6"/>
    <w:rsid w:val="00CD759F"/>
    <w:rsid w:val="00CE0EBE"/>
    <w:rsid w:val="00CE1855"/>
    <w:rsid w:val="00CE18A6"/>
    <w:rsid w:val="00CE230B"/>
    <w:rsid w:val="00CE2508"/>
    <w:rsid w:val="00CE48ED"/>
    <w:rsid w:val="00CE5BEF"/>
    <w:rsid w:val="00CE7F8B"/>
    <w:rsid w:val="00CF1154"/>
    <w:rsid w:val="00CF1EA8"/>
    <w:rsid w:val="00CF375C"/>
    <w:rsid w:val="00CF5D5A"/>
    <w:rsid w:val="00CF6C0C"/>
    <w:rsid w:val="00CF7813"/>
    <w:rsid w:val="00CF7CCC"/>
    <w:rsid w:val="00CF7E17"/>
    <w:rsid w:val="00D0008D"/>
    <w:rsid w:val="00D00575"/>
    <w:rsid w:val="00D025BD"/>
    <w:rsid w:val="00D03E6C"/>
    <w:rsid w:val="00D04003"/>
    <w:rsid w:val="00D0648A"/>
    <w:rsid w:val="00D07973"/>
    <w:rsid w:val="00D11657"/>
    <w:rsid w:val="00D147A4"/>
    <w:rsid w:val="00D1512E"/>
    <w:rsid w:val="00D15F35"/>
    <w:rsid w:val="00D17346"/>
    <w:rsid w:val="00D1761E"/>
    <w:rsid w:val="00D201F8"/>
    <w:rsid w:val="00D275C0"/>
    <w:rsid w:val="00D344CF"/>
    <w:rsid w:val="00D34714"/>
    <w:rsid w:val="00D37159"/>
    <w:rsid w:val="00D37237"/>
    <w:rsid w:val="00D50446"/>
    <w:rsid w:val="00D52E4C"/>
    <w:rsid w:val="00D53828"/>
    <w:rsid w:val="00D551A6"/>
    <w:rsid w:val="00D56BCC"/>
    <w:rsid w:val="00D619F6"/>
    <w:rsid w:val="00D61A55"/>
    <w:rsid w:val="00D623F3"/>
    <w:rsid w:val="00D66D8D"/>
    <w:rsid w:val="00D72E42"/>
    <w:rsid w:val="00D74953"/>
    <w:rsid w:val="00D74ADE"/>
    <w:rsid w:val="00D7589C"/>
    <w:rsid w:val="00D767B2"/>
    <w:rsid w:val="00D76D0B"/>
    <w:rsid w:val="00D76D47"/>
    <w:rsid w:val="00D833AF"/>
    <w:rsid w:val="00D83781"/>
    <w:rsid w:val="00D85B40"/>
    <w:rsid w:val="00D87339"/>
    <w:rsid w:val="00D90AE4"/>
    <w:rsid w:val="00D93FEB"/>
    <w:rsid w:val="00D9493A"/>
    <w:rsid w:val="00D95764"/>
    <w:rsid w:val="00D95D71"/>
    <w:rsid w:val="00D97362"/>
    <w:rsid w:val="00D97CFC"/>
    <w:rsid w:val="00DA057E"/>
    <w:rsid w:val="00DA2AFC"/>
    <w:rsid w:val="00DA6699"/>
    <w:rsid w:val="00DA6C9B"/>
    <w:rsid w:val="00DB3BBA"/>
    <w:rsid w:val="00DB4222"/>
    <w:rsid w:val="00DB4AB9"/>
    <w:rsid w:val="00DB4CC5"/>
    <w:rsid w:val="00DC15F1"/>
    <w:rsid w:val="00DC1C66"/>
    <w:rsid w:val="00DC26CB"/>
    <w:rsid w:val="00DC33EC"/>
    <w:rsid w:val="00DC40DF"/>
    <w:rsid w:val="00DC4832"/>
    <w:rsid w:val="00DC5838"/>
    <w:rsid w:val="00DC6104"/>
    <w:rsid w:val="00DD0ADE"/>
    <w:rsid w:val="00DD3343"/>
    <w:rsid w:val="00DD40D0"/>
    <w:rsid w:val="00DD4550"/>
    <w:rsid w:val="00DD50D5"/>
    <w:rsid w:val="00DD591F"/>
    <w:rsid w:val="00DD5EFD"/>
    <w:rsid w:val="00DD60B8"/>
    <w:rsid w:val="00DE3C72"/>
    <w:rsid w:val="00DE3EAA"/>
    <w:rsid w:val="00DE422E"/>
    <w:rsid w:val="00DF064D"/>
    <w:rsid w:val="00DF1705"/>
    <w:rsid w:val="00DF3159"/>
    <w:rsid w:val="00DF42BE"/>
    <w:rsid w:val="00DF4A0C"/>
    <w:rsid w:val="00DF533B"/>
    <w:rsid w:val="00DF735B"/>
    <w:rsid w:val="00E01281"/>
    <w:rsid w:val="00E0298F"/>
    <w:rsid w:val="00E0342B"/>
    <w:rsid w:val="00E036A0"/>
    <w:rsid w:val="00E03BF7"/>
    <w:rsid w:val="00E04B4D"/>
    <w:rsid w:val="00E10F88"/>
    <w:rsid w:val="00E111CB"/>
    <w:rsid w:val="00E13C00"/>
    <w:rsid w:val="00E15A09"/>
    <w:rsid w:val="00E21FFD"/>
    <w:rsid w:val="00E23449"/>
    <w:rsid w:val="00E23AB1"/>
    <w:rsid w:val="00E30EAF"/>
    <w:rsid w:val="00E358DD"/>
    <w:rsid w:val="00E36BA5"/>
    <w:rsid w:val="00E372BE"/>
    <w:rsid w:val="00E40545"/>
    <w:rsid w:val="00E407C1"/>
    <w:rsid w:val="00E41926"/>
    <w:rsid w:val="00E4252B"/>
    <w:rsid w:val="00E45BEC"/>
    <w:rsid w:val="00E46821"/>
    <w:rsid w:val="00E47EFB"/>
    <w:rsid w:val="00E5055D"/>
    <w:rsid w:val="00E518D5"/>
    <w:rsid w:val="00E52354"/>
    <w:rsid w:val="00E54054"/>
    <w:rsid w:val="00E54579"/>
    <w:rsid w:val="00E54EB3"/>
    <w:rsid w:val="00E555BD"/>
    <w:rsid w:val="00E60F25"/>
    <w:rsid w:val="00E64D28"/>
    <w:rsid w:val="00E652DF"/>
    <w:rsid w:val="00E73C37"/>
    <w:rsid w:val="00E74612"/>
    <w:rsid w:val="00E74B10"/>
    <w:rsid w:val="00E76E09"/>
    <w:rsid w:val="00E77ED5"/>
    <w:rsid w:val="00E805E8"/>
    <w:rsid w:val="00E8592F"/>
    <w:rsid w:val="00E87BFA"/>
    <w:rsid w:val="00E908FD"/>
    <w:rsid w:val="00E91244"/>
    <w:rsid w:val="00E91C90"/>
    <w:rsid w:val="00E930BB"/>
    <w:rsid w:val="00E9460F"/>
    <w:rsid w:val="00E97A91"/>
    <w:rsid w:val="00EA118A"/>
    <w:rsid w:val="00EA3506"/>
    <w:rsid w:val="00EA5399"/>
    <w:rsid w:val="00EA77B9"/>
    <w:rsid w:val="00EB0506"/>
    <w:rsid w:val="00EB18F4"/>
    <w:rsid w:val="00EB23D1"/>
    <w:rsid w:val="00EB2784"/>
    <w:rsid w:val="00EB2ED2"/>
    <w:rsid w:val="00EB344F"/>
    <w:rsid w:val="00EB46B9"/>
    <w:rsid w:val="00EB4962"/>
    <w:rsid w:val="00EB552B"/>
    <w:rsid w:val="00EB6292"/>
    <w:rsid w:val="00EB6A03"/>
    <w:rsid w:val="00EB6A9D"/>
    <w:rsid w:val="00EC1BEF"/>
    <w:rsid w:val="00EC5ACD"/>
    <w:rsid w:val="00ED0880"/>
    <w:rsid w:val="00ED0B63"/>
    <w:rsid w:val="00ED2278"/>
    <w:rsid w:val="00ED3111"/>
    <w:rsid w:val="00ED3F98"/>
    <w:rsid w:val="00ED3FA8"/>
    <w:rsid w:val="00ED4AEF"/>
    <w:rsid w:val="00ED581C"/>
    <w:rsid w:val="00ED6A0D"/>
    <w:rsid w:val="00EE1C7F"/>
    <w:rsid w:val="00EE3077"/>
    <w:rsid w:val="00EE4BC6"/>
    <w:rsid w:val="00EE4FC9"/>
    <w:rsid w:val="00EE6688"/>
    <w:rsid w:val="00EE7B33"/>
    <w:rsid w:val="00EE7FAE"/>
    <w:rsid w:val="00EF2541"/>
    <w:rsid w:val="00EF37A2"/>
    <w:rsid w:val="00EF736B"/>
    <w:rsid w:val="00EF74F6"/>
    <w:rsid w:val="00F00A54"/>
    <w:rsid w:val="00F02444"/>
    <w:rsid w:val="00F02804"/>
    <w:rsid w:val="00F02B5A"/>
    <w:rsid w:val="00F06927"/>
    <w:rsid w:val="00F10FCA"/>
    <w:rsid w:val="00F135EB"/>
    <w:rsid w:val="00F145FB"/>
    <w:rsid w:val="00F14CED"/>
    <w:rsid w:val="00F14D98"/>
    <w:rsid w:val="00F207BE"/>
    <w:rsid w:val="00F26EE6"/>
    <w:rsid w:val="00F27A5E"/>
    <w:rsid w:val="00F30765"/>
    <w:rsid w:val="00F3259C"/>
    <w:rsid w:val="00F347A9"/>
    <w:rsid w:val="00F35610"/>
    <w:rsid w:val="00F37A0D"/>
    <w:rsid w:val="00F43D5B"/>
    <w:rsid w:val="00F44924"/>
    <w:rsid w:val="00F451BF"/>
    <w:rsid w:val="00F462D4"/>
    <w:rsid w:val="00F47B60"/>
    <w:rsid w:val="00F50240"/>
    <w:rsid w:val="00F5211C"/>
    <w:rsid w:val="00F52178"/>
    <w:rsid w:val="00F52D11"/>
    <w:rsid w:val="00F52D8B"/>
    <w:rsid w:val="00F54615"/>
    <w:rsid w:val="00F56F00"/>
    <w:rsid w:val="00F57135"/>
    <w:rsid w:val="00F62738"/>
    <w:rsid w:val="00F64A75"/>
    <w:rsid w:val="00F650CE"/>
    <w:rsid w:val="00F70E24"/>
    <w:rsid w:val="00F7121E"/>
    <w:rsid w:val="00F729E4"/>
    <w:rsid w:val="00F751FC"/>
    <w:rsid w:val="00F768B3"/>
    <w:rsid w:val="00F812A7"/>
    <w:rsid w:val="00F816F5"/>
    <w:rsid w:val="00F817F0"/>
    <w:rsid w:val="00F81AA5"/>
    <w:rsid w:val="00F83C06"/>
    <w:rsid w:val="00F90700"/>
    <w:rsid w:val="00F90CD4"/>
    <w:rsid w:val="00F925B3"/>
    <w:rsid w:val="00F92F6A"/>
    <w:rsid w:val="00F94E08"/>
    <w:rsid w:val="00F96457"/>
    <w:rsid w:val="00F96ECC"/>
    <w:rsid w:val="00F9784C"/>
    <w:rsid w:val="00F97999"/>
    <w:rsid w:val="00FA18E6"/>
    <w:rsid w:val="00FA6CF3"/>
    <w:rsid w:val="00FA7B53"/>
    <w:rsid w:val="00FA7D97"/>
    <w:rsid w:val="00FB0198"/>
    <w:rsid w:val="00FB1CC4"/>
    <w:rsid w:val="00FC188D"/>
    <w:rsid w:val="00FC251F"/>
    <w:rsid w:val="00FC3AF1"/>
    <w:rsid w:val="00FC430C"/>
    <w:rsid w:val="00FC5F81"/>
    <w:rsid w:val="00FC64C0"/>
    <w:rsid w:val="00FD0265"/>
    <w:rsid w:val="00FD585B"/>
    <w:rsid w:val="00FD5CCA"/>
    <w:rsid w:val="00FD7461"/>
    <w:rsid w:val="00FD7609"/>
    <w:rsid w:val="00FE061A"/>
    <w:rsid w:val="00FE41BA"/>
    <w:rsid w:val="00FE7F37"/>
    <w:rsid w:val="00FF05E7"/>
    <w:rsid w:val="00FF06B6"/>
    <w:rsid w:val="00FF195F"/>
    <w:rsid w:val="00FF2222"/>
    <w:rsid w:val="00FF2A9B"/>
    <w:rsid w:val="00FF4D7D"/>
    <w:rsid w:val="00FF5228"/>
    <w:rsid w:val="00FF6A1A"/>
    <w:rsid w:val="00FF6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5C7A18E0-A139-4ADA-A454-CA88E8EF1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D6769"/>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numPr>
        <w:numId w:val="2"/>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0"/>
    <w:link w:val="20"/>
    <w:qFormat/>
    <w:rsid w:val="004A29A2"/>
    <w:pPr>
      <w:suppressAutoHyphens/>
      <w:spacing w:before="280" w:after="100"/>
      <w:outlineLvl w:val="1"/>
    </w:pPr>
    <w:rPr>
      <w:rFonts w:ascii="Arial" w:eastAsia="Arial" w:hAnsi="Arial" w:cs="Arial"/>
      <w:sz w:val="32"/>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qFormat/>
    <w:rsid w:val="004A29A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0"/>
    <w:link w:val="40"/>
    <w:qFormat/>
    <w:rsid w:val="004A29A2"/>
    <w:pPr>
      <w:numPr>
        <w:ilvl w:val="3"/>
      </w:numPr>
      <w:outlineLvl w:val="3"/>
    </w:pPr>
    <w:rPr>
      <w:sz w:val="24"/>
    </w:rPr>
  </w:style>
  <w:style w:type="paragraph" w:styleId="5">
    <w:name w:val="heading 5"/>
    <w:basedOn w:val="a0"/>
    <w:next w:val="a0"/>
    <w:link w:val="50"/>
    <w:uiPriority w:val="9"/>
    <w:unhideWhenUsed/>
    <w:qFormat/>
    <w:rsid w:val="000A034C"/>
    <w:pPr>
      <w:keepNext/>
      <w:keepLines/>
      <w:spacing w:before="280" w:after="290" w:line="376" w:lineRule="auto"/>
      <w:outlineLvl w:val="4"/>
    </w:pPr>
    <w:rPr>
      <w:b/>
      <w:bCs/>
      <w:sz w:val="28"/>
      <w:szCs w:val="28"/>
    </w:rPr>
  </w:style>
  <w:style w:type="paragraph" w:styleId="7">
    <w:name w:val="heading 7"/>
    <w:basedOn w:val="a0"/>
    <w:next w:val="a0"/>
    <w:link w:val="70"/>
    <w:qFormat/>
    <w:rsid w:val="004A29A2"/>
    <w:pPr>
      <w:numPr>
        <w:ilvl w:val="6"/>
        <w:numId w:val="2"/>
      </w:numPr>
      <w:tabs>
        <w:tab w:val="left" w:pos="1499"/>
      </w:tabs>
      <w:suppressAutoHyphens/>
      <w:spacing w:before="120" w:after="100"/>
      <w:outlineLvl w:val="6"/>
    </w:pPr>
    <w:rPr>
      <w:rFonts w:ascii="Arial" w:eastAsia="Arial" w:hAnsi="Arial" w:cs="Arial"/>
      <w:lang w:val="en-GB"/>
    </w:rPr>
  </w:style>
  <w:style w:type="paragraph" w:styleId="8">
    <w:name w:val="heading 8"/>
    <w:basedOn w:val="1"/>
    <w:next w:val="a0"/>
    <w:link w:val="80"/>
    <w:qFormat/>
    <w:rsid w:val="004A29A2"/>
    <w:pPr>
      <w:numPr>
        <w:ilvl w:val="7"/>
      </w:numPr>
      <w:outlineLvl w:val="7"/>
    </w:pPr>
  </w:style>
  <w:style w:type="paragraph" w:styleId="9">
    <w:name w:val="heading 9"/>
    <w:basedOn w:val="8"/>
    <w:next w:val="a0"/>
    <w:link w:val="90"/>
    <w:qFormat/>
    <w:rsid w:val="004A29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qFormat/>
    <w:rsid w:val="006E575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0"/>
    <w:link w:val="a6"/>
    <w:uiPriority w:val="34"/>
    <w:qFormat/>
    <w:rsid w:val="006E5755"/>
    <w:pPr>
      <w:ind w:firstLineChars="200" w:firstLine="420"/>
    </w:pPr>
  </w:style>
  <w:style w:type="character" w:customStyle="1" w:styleId="a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5"/>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0"/>
    <w:link w:val="TACChar"/>
    <w:qFormat/>
    <w:rsid w:val="006E5755"/>
    <w:pPr>
      <w:keepNext/>
      <w:keepLines/>
      <w:jc w:val="center"/>
    </w:pPr>
    <w:rPr>
      <w:rFonts w:ascii="Arial" w:hAnsi="Arial"/>
      <w:sz w:val="18"/>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4A29A2"/>
    <w:rPr>
      <w:rFonts w:ascii="Arial" w:eastAsia="Arial" w:hAnsi="Arial" w:cs="Arial"/>
      <w:kern w:val="0"/>
      <w:sz w:val="24"/>
      <w:szCs w:val="20"/>
      <w:lang w:val="en-GB"/>
    </w:rPr>
  </w:style>
  <w:style w:type="character" w:customStyle="1" w:styleId="70">
    <w:name w:val="标题 7 字符"/>
    <w:basedOn w:val="a1"/>
    <w:link w:val="7"/>
    <w:rsid w:val="004A29A2"/>
    <w:rPr>
      <w:rFonts w:ascii="Arial" w:eastAsia="Arial" w:hAnsi="Arial" w:cs="Arial"/>
      <w:kern w:val="0"/>
      <w:sz w:val="20"/>
      <w:szCs w:val="20"/>
      <w:lang w:val="en-GB"/>
    </w:rPr>
  </w:style>
  <w:style w:type="character" w:customStyle="1" w:styleId="80">
    <w:name w:val="标题 8 字符"/>
    <w:basedOn w:val="a1"/>
    <w:link w:val="8"/>
    <w:rsid w:val="004A29A2"/>
    <w:rPr>
      <w:rFonts w:ascii="Arial" w:eastAsia="Arial" w:hAnsi="Arial" w:cs="Arial"/>
      <w:kern w:val="0"/>
      <w:sz w:val="36"/>
      <w:szCs w:val="20"/>
      <w:lang w:val="en-GB"/>
    </w:rPr>
  </w:style>
  <w:style w:type="character" w:customStyle="1" w:styleId="90">
    <w:name w:val="标题 9 字符"/>
    <w:basedOn w:val="a1"/>
    <w:link w:val="9"/>
    <w:rsid w:val="004A29A2"/>
    <w:rPr>
      <w:rFonts w:ascii="Arial" w:eastAsia="Arial" w:hAnsi="Arial" w:cs="Arial"/>
      <w:kern w:val="0"/>
      <w:sz w:val="36"/>
      <w:szCs w:val="20"/>
      <w:lang w:val="en-GB"/>
    </w:rPr>
  </w:style>
  <w:style w:type="paragraph" w:styleId="a7">
    <w:name w:val="header"/>
    <w:basedOn w:val="a0"/>
    <w:link w:val="a8"/>
    <w:uiPriority w:val="99"/>
    <w:unhideWhenUsed/>
    <w:rsid w:val="00AB0A25"/>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1"/>
    <w:link w:val="a7"/>
    <w:uiPriority w:val="99"/>
    <w:rsid w:val="00AB0A25"/>
    <w:rPr>
      <w:sz w:val="18"/>
      <w:szCs w:val="18"/>
    </w:rPr>
  </w:style>
  <w:style w:type="paragraph" w:styleId="a9">
    <w:name w:val="footer"/>
    <w:basedOn w:val="a0"/>
    <w:link w:val="aa"/>
    <w:uiPriority w:val="99"/>
    <w:unhideWhenUsed/>
    <w:rsid w:val="00AB0A25"/>
    <w:pPr>
      <w:tabs>
        <w:tab w:val="center" w:pos="4153"/>
        <w:tab w:val="right" w:pos="8306"/>
      </w:tabs>
      <w:snapToGrid w:val="0"/>
    </w:pPr>
    <w:rPr>
      <w:sz w:val="18"/>
      <w:szCs w:val="18"/>
    </w:rPr>
  </w:style>
  <w:style w:type="character" w:customStyle="1" w:styleId="aa">
    <w:name w:val="页脚 字符"/>
    <w:basedOn w:val="a1"/>
    <w:link w:val="a9"/>
    <w:uiPriority w:val="99"/>
    <w:rsid w:val="00AB0A25"/>
    <w:rPr>
      <w:sz w:val="18"/>
      <w:szCs w:val="18"/>
    </w:rPr>
  </w:style>
  <w:style w:type="paragraph" w:customStyle="1" w:styleId="B1">
    <w:name w:val="B1"/>
    <w:basedOn w:val="ab"/>
    <w:link w:val="B1Char1"/>
    <w:qFormat/>
    <w:rsid w:val="008B2684"/>
    <w:pPr>
      <w:spacing w:after="180"/>
      <w:ind w:left="568" w:firstLineChars="0" w:hanging="284"/>
      <w:contextualSpacing w:val="0"/>
    </w:pPr>
    <w:rPr>
      <w:lang w:val="en-GB" w:eastAsia="en-US"/>
    </w:rPr>
  </w:style>
  <w:style w:type="character" w:customStyle="1" w:styleId="B1Char1">
    <w:name w:val="B1 Char1"/>
    <w:link w:val="B1"/>
    <w:qFormat/>
    <w:rsid w:val="008B2684"/>
    <w:rPr>
      <w:rFonts w:ascii="Times New Roman" w:eastAsia="宋体" w:hAnsi="Times New Roman" w:cs="Times New Roman"/>
      <w:kern w:val="0"/>
      <w:sz w:val="20"/>
      <w:szCs w:val="20"/>
      <w:lang w:val="en-GB" w:eastAsia="en-US"/>
    </w:rPr>
  </w:style>
  <w:style w:type="paragraph" w:customStyle="1" w:styleId="B3">
    <w:name w:val="B3"/>
    <w:basedOn w:val="31"/>
    <w:link w:val="B3Char"/>
    <w:qFormat/>
    <w:rsid w:val="008B2684"/>
    <w:pPr>
      <w:spacing w:after="180"/>
      <w:ind w:leftChars="0" w:left="1135" w:firstLineChars="0" w:hanging="284"/>
      <w:contextualSpacing w:val="0"/>
    </w:pPr>
    <w:rPr>
      <w:lang w:val="en-GB" w:eastAsia="en-US"/>
    </w:rPr>
  </w:style>
  <w:style w:type="character" w:customStyle="1" w:styleId="B3Char">
    <w:name w:val="B3 Char"/>
    <w:link w:val="B3"/>
    <w:qFormat/>
    <w:locked/>
    <w:rsid w:val="008B2684"/>
    <w:rPr>
      <w:rFonts w:ascii="Times New Roman" w:hAnsi="Times New Roman" w:cs="Times New Roman"/>
      <w:kern w:val="0"/>
      <w:sz w:val="20"/>
      <w:szCs w:val="20"/>
      <w:lang w:val="en-GB" w:eastAsia="en-US"/>
    </w:rPr>
  </w:style>
  <w:style w:type="paragraph" w:styleId="ab">
    <w:name w:val="List"/>
    <w:basedOn w:val="a0"/>
    <w:uiPriority w:val="99"/>
    <w:semiHidden/>
    <w:unhideWhenUsed/>
    <w:rsid w:val="008B2684"/>
    <w:pPr>
      <w:ind w:left="200" w:hangingChars="200" w:hanging="200"/>
      <w:contextualSpacing/>
    </w:pPr>
  </w:style>
  <w:style w:type="paragraph" w:styleId="31">
    <w:name w:val="List 3"/>
    <w:basedOn w:val="a0"/>
    <w:uiPriority w:val="99"/>
    <w:semiHidden/>
    <w:unhideWhenUsed/>
    <w:rsid w:val="008B2684"/>
    <w:pPr>
      <w:ind w:leftChars="400" w:left="100" w:hangingChars="200" w:hanging="200"/>
      <w:contextualSpacing/>
    </w:pPr>
  </w:style>
  <w:style w:type="paragraph" w:customStyle="1" w:styleId="ac">
    <w:name w:val="缺省文本"/>
    <w:basedOn w:val="a0"/>
    <w:qFormat/>
    <w:rsid w:val="002241C7"/>
    <w:pPr>
      <w:widowControl w:val="0"/>
      <w:autoSpaceDE w:val="0"/>
      <w:autoSpaceDN w:val="0"/>
      <w:adjustRightInd w:val="0"/>
      <w:spacing w:line="360" w:lineRule="auto"/>
    </w:pPr>
  </w:style>
  <w:style w:type="paragraph" w:customStyle="1" w:styleId="B2">
    <w:name w:val="B2"/>
    <w:basedOn w:val="21"/>
    <w:link w:val="B2Char"/>
    <w:qFormat/>
    <w:rsid w:val="002241C7"/>
    <w:pPr>
      <w:spacing w:after="180"/>
      <w:ind w:leftChars="0" w:left="851" w:firstLineChars="0" w:hanging="284"/>
      <w:contextualSpacing w:val="0"/>
    </w:pPr>
    <w:rPr>
      <w:lang w:val="en-GB" w:eastAsia="en-US"/>
    </w:rPr>
  </w:style>
  <w:style w:type="character" w:customStyle="1" w:styleId="B2Char">
    <w:name w:val="B2 Char"/>
    <w:basedOn w:val="a1"/>
    <w:link w:val="B2"/>
    <w:qFormat/>
    <w:rsid w:val="002241C7"/>
    <w:rPr>
      <w:rFonts w:ascii="Times New Roman" w:hAnsi="Times New Roman" w:cs="Times New Roman"/>
      <w:kern w:val="0"/>
      <w:sz w:val="20"/>
      <w:szCs w:val="20"/>
      <w:lang w:val="en-GB" w:eastAsia="en-US"/>
    </w:rPr>
  </w:style>
  <w:style w:type="paragraph" w:styleId="21">
    <w:name w:val="List 2"/>
    <w:basedOn w:val="a0"/>
    <w:uiPriority w:val="99"/>
    <w:semiHidden/>
    <w:unhideWhenUsed/>
    <w:rsid w:val="002241C7"/>
    <w:pPr>
      <w:ind w:leftChars="200" w:left="100" w:hangingChars="200" w:hanging="200"/>
      <w:contextualSpacing/>
    </w:pPr>
  </w:style>
  <w:style w:type="character" w:customStyle="1" w:styleId="B1Char">
    <w:name w:val="B1 Char"/>
    <w:qFormat/>
    <w:rsid w:val="005528B9"/>
    <w:rPr>
      <w:rFonts w:ascii="Tms Rmn" w:eastAsia="MS Mincho" w:hAnsi="Tms Rmn" w:cs="Times New Roman"/>
      <w:sz w:val="20"/>
      <w:szCs w:val="20"/>
      <w:lang w:val="en-GB" w:eastAsia="en-US"/>
    </w:rPr>
  </w:style>
  <w:style w:type="character" w:customStyle="1" w:styleId="50">
    <w:name w:val="标题 5 字符"/>
    <w:basedOn w:val="a1"/>
    <w:link w:val="5"/>
    <w:uiPriority w:val="9"/>
    <w:rsid w:val="000A034C"/>
    <w:rPr>
      <w:b/>
      <w:bCs/>
      <w:sz w:val="28"/>
      <w:szCs w:val="28"/>
    </w:rPr>
  </w:style>
  <w:style w:type="paragraph" w:customStyle="1" w:styleId="TAL">
    <w:name w:val="TAL"/>
    <w:basedOn w:val="a0"/>
    <w:link w:val="TALCar"/>
    <w:qFormat/>
    <w:rsid w:val="00710769"/>
    <w:pPr>
      <w:keepNext/>
      <w:keepLines/>
      <w:suppressAutoHyphens/>
      <w:overflowPunct w:val="0"/>
      <w:autoSpaceDE w:val="0"/>
      <w:textAlignment w:val="baseline"/>
    </w:pPr>
    <w:rPr>
      <w:rFonts w:ascii="Arial" w:hAnsi="Arial" w:cs="Arial"/>
      <w:sz w:val="18"/>
      <w:lang w:val="en-GB"/>
    </w:rPr>
  </w:style>
  <w:style w:type="character" w:customStyle="1" w:styleId="maintextChar">
    <w:name w:val="main text Char"/>
    <w:link w:val="maintext"/>
    <w:qFormat/>
    <w:locked/>
    <w:rsid w:val="002D427B"/>
    <w:rPr>
      <w:rFonts w:ascii="Times New Roman" w:eastAsia="Malgun Gothic" w:hAnsi="Times New Roman" w:cs="Batang"/>
      <w:lang w:val="en-GB" w:eastAsia="ko-KR"/>
    </w:rPr>
  </w:style>
  <w:style w:type="paragraph" w:customStyle="1" w:styleId="maintext">
    <w:name w:val="main text"/>
    <w:basedOn w:val="a0"/>
    <w:link w:val="maintextChar"/>
    <w:qFormat/>
    <w:rsid w:val="002D427B"/>
    <w:pPr>
      <w:spacing w:before="60" w:after="60" w:line="288" w:lineRule="auto"/>
      <w:ind w:firstLineChars="200" w:firstLine="200"/>
      <w:jc w:val="both"/>
    </w:pPr>
    <w:rPr>
      <w:rFonts w:eastAsia="Malgun Gothic" w:cs="Batang"/>
      <w:lang w:val="en-GB" w:eastAsia="ko-KR"/>
    </w:rPr>
  </w:style>
  <w:style w:type="character" w:customStyle="1" w:styleId="TALCar">
    <w:name w:val="TAL Car"/>
    <w:link w:val="TAL"/>
    <w:qFormat/>
    <w:locked/>
    <w:rsid w:val="002D427B"/>
    <w:rPr>
      <w:rFonts w:ascii="Arial" w:eastAsia="宋体" w:hAnsi="Arial" w:cs="Arial"/>
      <w:kern w:val="0"/>
      <w:sz w:val="18"/>
      <w:szCs w:val="20"/>
      <w:lang w:val="en-GB"/>
    </w:rPr>
  </w:style>
  <w:style w:type="paragraph" w:styleId="ad">
    <w:name w:val="Body Text"/>
    <w:basedOn w:val="a0"/>
    <w:link w:val="ae"/>
    <w:rsid w:val="00FC5F81"/>
    <w:pPr>
      <w:spacing w:after="120" w:line="259" w:lineRule="auto"/>
      <w:jc w:val="both"/>
    </w:pPr>
    <w:rPr>
      <w:rFonts w:ascii="Arial" w:eastAsiaTheme="minorHAnsi" w:hAnsi="Arial"/>
      <w:szCs w:val="22"/>
    </w:rPr>
  </w:style>
  <w:style w:type="character" w:customStyle="1" w:styleId="ae">
    <w:name w:val="正文文本 字符"/>
    <w:basedOn w:val="a1"/>
    <w:link w:val="ad"/>
    <w:rsid w:val="00FC5F81"/>
    <w:rPr>
      <w:rFonts w:ascii="Arial" w:eastAsiaTheme="minorHAnsi" w:hAnsi="Arial"/>
      <w:kern w:val="0"/>
      <w:sz w:val="20"/>
      <w:szCs w:val="22"/>
    </w:rPr>
  </w:style>
  <w:style w:type="paragraph" w:styleId="a">
    <w:name w:val="List Bullet"/>
    <w:basedOn w:val="ab"/>
    <w:rsid w:val="00880786"/>
    <w:pPr>
      <w:numPr>
        <w:numId w:val="6"/>
      </w:numPr>
      <w:spacing w:after="120" w:line="259" w:lineRule="auto"/>
      <w:ind w:firstLineChars="0" w:firstLine="0"/>
      <w:contextualSpacing w:val="0"/>
      <w:jc w:val="both"/>
    </w:pPr>
    <w:rPr>
      <w:rFonts w:ascii="Arial" w:eastAsiaTheme="minorHAnsi" w:hAnsi="Arial"/>
      <w:szCs w:val="22"/>
      <w:lang w:eastAsia="ja-JP"/>
    </w:rPr>
  </w:style>
  <w:style w:type="paragraph" w:customStyle="1" w:styleId="Bulletedo1">
    <w:name w:val="Bulleted o 1"/>
    <w:basedOn w:val="a0"/>
    <w:uiPriority w:val="99"/>
    <w:qFormat/>
    <w:rsid w:val="00EE3077"/>
    <w:pPr>
      <w:numPr>
        <w:numId w:val="7"/>
      </w:numPr>
      <w:tabs>
        <w:tab w:val="clear" w:pos="360"/>
        <w:tab w:val="num" w:pos="720"/>
      </w:tabs>
      <w:overflowPunct w:val="0"/>
      <w:autoSpaceDE w:val="0"/>
      <w:autoSpaceDN w:val="0"/>
      <w:adjustRightInd w:val="0"/>
      <w:spacing w:before="120" w:after="120"/>
      <w:ind w:left="720"/>
      <w:textAlignment w:val="baseline"/>
    </w:pPr>
    <w:rPr>
      <w:rFonts w:eastAsia="Times New Roman"/>
      <w:lang w:val="en-GB" w:eastAsia="en-GB"/>
    </w:rPr>
  </w:style>
  <w:style w:type="character" w:customStyle="1" w:styleId="0MaintextChar">
    <w:name w:val="0 Main text Char"/>
    <w:link w:val="0Maintext"/>
    <w:qFormat/>
    <w:locked/>
    <w:rsid w:val="001701A3"/>
    <w:rPr>
      <w:rFonts w:ascii="Times New Roman" w:hAnsi="Times New Roman"/>
      <w:lang w:val="en-GB" w:eastAsia="en-US"/>
    </w:rPr>
  </w:style>
  <w:style w:type="paragraph" w:customStyle="1" w:styleId="0Maintext">
    <w:name w:val="0 Main text"/>
    <w:basedOn w:val="a0"/>
    <w:link w:val="0MaintextChar"/>
    <w:qFormat/>
    <w:rsid w:val="001701A3"/>
    <w:pPr>
      <w:jc w:val="both"/>
    </w:pPr>
    <w:rPr>
      <w:lang w:val="en-GB" w:eastAsia="en-US"/>
    </w:rPr>
  </w:style>
  <w:style w:type="paragraph" w:styleId="af">
    <w:name w:val="Normal (Web)"/>
    <w:basedOn w:val="a0"/>
    <w:uiPriority w:val="99"/>
    <w:semiHidden/>
    <w:unhideWhenUsed/>
    <w:rsid w:val="001C71A4"/>
    <w:pPr>
      <w:spacing w:before="100" w:beforeAutospacing="1" w:after="100" w:afterAutospacing="1"/>
    </w:pPr>
  </w:style>
  <w:style w:type="character" w:customStyle="1" w:styleId="B3Char2">
    <w:name w:val="B3 Char2"/>
    <w:qFormat/>
    <w:rsid w:val="000F25FF"/>
    <w:rPr>
      <w:rFonts w:eastAsia="Times New Roman"/>
      <w:lang w:val="en-GB" w:eastAsia="zh-CN"/>
    </w:rPr>
  </w:style>
  <w:style w:type="paragraph" w:customStyle="1" w:styleId="B4">
    <w:name w:val="B4"/>
    <w:basedOn w:val="41"/>
    <w:link w:val="B4Char"/>
    <w:rsid w:val="000F25FF"/>
    <w:pPr>
      <w:overflowPunct w:val="0"/>
      <w:autoSpaceDE w:val="0"/>
      <w:autoSpaceDN w:val="0"/>
      <w:adjustRightInd w:val="0"/>
      <w:spacing w:after="180"/>
      <w:ind w:leftChars="0" w:left="1418" w:firstLineChars="0" w:hanging="284"/>
      <w:contextualSpacing w:val="0"/>
      <w:textAlignment w:val="baseline"/>
    </w:pPr>
    <w:rPr>
      <w:rFonts w:eastAsia="Times New Roman"/>
      <w:lang w:val="en-GB"/>
    </w:rPr>
  </w:style>
  <w:style w:type="character" w:customStyle="1" w:styleId="B4Char">
    <w:name w:val="B4 Char"/>
    <w:link w:val="B4"/>
    <w:qFormat/>
    <w:rsid w:val="000F25FF"/>
    <w:rPr>
      <w:rFonts w:ascii="Times New Roman" w:eastAsia="Times New Roman" w:hAnsi="Times New Roman" w:cs="Times New Roman"/>
      <w:kern w:val="0"/>
      <w:sz w:val="20"/>
      <w:szCs w:val="20"/>
      <w:lang w:val="en-GB"/>
    </w:rPr>
  </w:style>
  <w:style w:type="paragraph" w:customStyle="1" w:styleId="B5">
    <w:name w:val="B5"/>
    <w:basedOn w:val="51"/>
    <w:link w:val="B5Char"/>
    <w:qFormat/>
    <w:rsid w:val="000F25FF"/>
    <w:pPr>
      <w:overflowPunct w:val="0"/>
      <w:autoSpaceDE w:val="0"/>
      <w:autoSpaceDN w:val="0"/>
      <w:adjustRightInd w:val="0"/>
      <w:spacing w:after="180"/>
      <w:ind w:leftChars="0" w:left="1702" w:firstLineChars="0" w:hanging="284"/>
      <w:contextualSpacing w:val="0"/>
      <w:textAlignment w:val="baseline"/>
    </w:pPr>
    <w:rPr>
      <w:rFonts w:eastAsia="Times New Roman"/>
      <w:lang w:val="en-GB"/>
    </w:rPr>
  </w:style>
  <w:style w:type="character" w:customStyle="1" w:styleId="B5Char">
    <w:name w:val="B5 Char"/>
    <w:link w:val="B5"/>
    <w:qFormat/>
    <w:rsid w:val="000F25FF"/>
    <w:rPr>
      <w:rFonts w:ascii="Times New Roman" w:eastAsia="Times New Roman" w:hAnsi="Times New Roman" w:cs="Times New Roman"/>
      <w:kern w:val="0"/>
      <w:sz w:val="20"/>
      <w:szCs w:val="20"/>
      <w:lang w:val="en-GB"/>
    </w:rPr>
  </w:style>
  <w:style w:type="paragraph" w:styleId="41">
    <w:name w:val="List 4"/>
    <w:basedOn w:val="a0"/>
    <w:uiPriority w:val="99"/>
    <w:semiHidden/>
    <w:unhideWhenUsed/>
    <w:rsid w:val="000F25FF"/>
    <w:pPr>
      <w:ind w:leftChars="600" w:left="100" w:hangingChars="200" w:hanging="200"/>
      <w:contextualSpacing/>
    </w:pPr>
  </w:style>
  <w:style w:type="paragraph" w:styleId="51">
    <w:name w:val="List 5"/>
    <w:basedOn w:val="a0"/>
    <w:uiPriority w:val="99"/>
    <w:semiHidden/>
    <w:unhideWhenUsed/>
    <w:rsid w:val="000F25FF"/>
    <w:pPr>
      <w:ind w:leftChars="800" w:left="100" w:hangingChars="200" w:hanging="200"/>
      <w:contextualSpacing/>
    </w:pPr>
  </w:style>
  <w:style w:type="character" w:customStyle="1" w:styleId="Char">
    <w:name w:val="列出段落 Char"/>
    <w:aliases w:val="- Bullets Char,목록 단락 Char,?? ?? Char,????? Char,リスト段落 Char,???? Char,Lista1 Char,彩色列表 - 强调文字颜色 1 Char"/>
    <w:uiPriority w:val="34"/>
    <w:qFormat/>
    <w:locked/>
    <w:rsid w:val="00AD2341"/>
    <w:rPr>
      <w:rFonts w:ascii="Calibri" w:eastAsia="Calibri" w:hAnsi="Calibri"/>
      <w:sz w:val="22"/>
      <w:szCs w:val="22"/>
      <w:lang w:eastAsia="en-US"/>
    </w:rPr>
  </w:style>
  <w:style w:type="character" w:styleId="af0">
    <w:name w:val="Strong"/>
    <w:basedOn w:val="a1"/>
    <w:uiPriority w:val="22"/>
    <w:qFormat/>
    <w:rsid w:val="00980910"/>
    <w:rPr>
      <w:b/>
      <w:bCs/>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5211C"/>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122694">
      <w:bodyDiv w:val="1"/>
      <w:marLeft w:val="0"/>
      <w:marRight w:val="0"/>
      <w:marTop w:val="0"/>
      <w:marBottom w:val="0"/>
      <w:divBdr>
        <w:top w:val="none" w:sz="0" w:space="0" w:color="auto"/>
        <w:left w:val="none" w:sz="0" w:space="0" w:color="auto"/>
        <w:bottom w:val="none" w:sz="0" w:space="0" w:color="auto"/>
        <w:right w:val="none" w:sz="0" w:space="0" w:color="auto"/>
      </w:divBdr>
    </w:div>
    <w:div w:id="611399782">
      <w:bodyDiv w:val="1"/>
      <w:marLeft w:val="0"/>
      <w:marRight w:val="0"/>
      <w:marTop w:val="0"/>
      <w:marBottom w:val="0"/>
      <w:divBdr>
        <w:top w:val="none" w:sz="0" w:space="0" w:color="auto"/>
        <w:left w:val="none" w:sz="0" w:space="0" w:color="auto"/>
        <w:bottom w:val="none" w:sz="0" w:space="0" w:color="auto"/>
        <w:right w:val="none" w:sz="0" w:space="0" w:color="auto"/>
      </w:divBdr>
      <w:divsChild>
        <w:div w:id="1928536097">
          <w:marLeft w:val="0"/>
          <w:marRight w:val="0"/>
          <w:marTop w:val="0"/>
          <w:marBottom w:val="0"/>
          <w:divBdr>
            <w:top w:val="none" w:sz="0" w:space="0" w:color="auto"/>
            <w:left w:val="none" w:sz="0" w:space="0" w:color="auto"/>
            <w:bottom w:val="none" w:sz="0" w:space="0" w:color="auto"/>
            <w:right w:val="none" w:sz="0" w:space="0" w:color="auto"/>
          </w:divBdr>
          <w:divsChild>
            <w:div w:id="1029767554">
              <w:marLeft w:val="0"/>
              <w:marRight w:val="0"/>
              <w:marTop w:val="0"/>
              <w:marBottom w:val="0"/>
              <w:divBdr>
                <w:top w:val="none" w:sz="0" w:space="0" w:color="auto"/>
                <w:left w:val="none" w:sz="0" w:space="0" w:color="auto"/>
                <w:bottom w:val="none" w:sz="0" w:space="0" w:color="auto"/>
                <w:right w:val="none" w:sz="0" w:space="0" w:color="auto"/>
              </w:divBdr>
              <w:divsChild>
                <w:div w:id="1079526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340512">
      <w:bodyDiv w:val="1"/>
      <w:marLeft w:val="0"/>
      <w:marRight w:val="0"/>
      <w:marTop w:val="0"/>
      <w:marBottom w:val="0"/>
      <w:divBdr>
        <w:top w:val="none" w:sz="0" w:space="0" w:color="auto"/>
        <w:left w:val="none" w:sz="0" w:space="0" w:color="auto"/>
        <w:bottom w:val="none" w:sz="0" w:space="0" w:color="auto"/>
        <w:right w:val="none" w:sz="0" w:space="0" w:color="auto"/>
      </w:divBdr>
    </w:div>
    <w:div w:id="938177405">
      <w:bodyDiv w:val="1"/>
      <w:marLeft w:val="0"/>
      <w:marRight w:val="0"/>
      <w:marTop w:val="0"/>
      <w:marBottom w:val="0"/>
      <w:divBdr>
        <w:top w:val="none" w:sz="0" w:space="0" w:color="auto"/>
        <w:left w:val="none" w:sz="0" w:space="0" w:color="auto"/>
        <w:bottom w:val="none" w:sz="0" w:space="0" w:color="auto"/>
        <w:right w:val="none" w:sz="0" w:space="0" w:color="auto"/>
      </w:divBdr>
    </w:div>
    <w:div w:id="1453792123">
      <w:bodyDiv w:val="1"/>
      <w:marLeft w:val="0"/>
      <w:marRight w:val="0"/>
      <w:marTop w:val="0"/>
      <w:marBottom w:val="0"/>
      <w:divBdr>
        <w:top w:val="none" w:sz="0" w:space="0" w:color="auto"/>
        <w:left w:val="none" w:sz="0" w:space="0" w:color="auto"/>
        <w:bottom w:val="none" w:sz="0" w:space="0" w:color="auto"/>
        <w:right w:val="none" w:sz="0" w:space="0" w:color="auto"/>
      </w:divBdr>
    </w:div>
    <w:div w:id="1963418819">
      <w:bodyDiv w:val="1"/>
      <w:marLeft w:val="0"/>
      <w:marRight w:val="0"/>
      <w:marTop w:val="0"/>
      <w:marBottom w:val="0"/>
      <w:divBdr>
        <w:top w:val="none" w:sz="0" w:space="0" w:color="auto"/>
        <w:left w:val="none" w:sz="0" w:space="0" w:color="auto"/>
        <w:bottom w:val="none" w:sz="0" w:space="0" w:color="auto"/>
        <w:right w:val="none" w:sz="0" w:space="0" w:color="auto"/>
      </w:divBdr>
      <w:divsChild>
        <w:div w:id="2026326551">
          <w:marLeft w:val="0"/>
          <w:marRight w:val="0"/>
          <w:marTop w:val="0"/>
          <w:marBottom w:val="0"/>
          <w:divBdr>
            <w:top w:val="none" w:sz="0" w:space="0" w:color="auto"/>
            <w:left w:val="none" w:sz="0" w:space="0" w:color="auto"/>
            <w:bottom w:val="none" w:sz="0" w:space="0" w:color="auto"/>
            <w:right w:val="none" w:sz="0" w:space="0" w:color="auto"/>
          </w:divBdr>
          <w:divsChild>
            <w:div w:id="371925791">
              <w:marLeft w:val="0"/>
              <w:marRight w:val="0"/>
              <w:marTop w:val="0"/>
              <w:marBottom w:val="0"/>
              <w:divBdr>
                <w:top w:val="none" w:sz="0" w:space="0" w:color="auto"/>
                <w:left w:val="none" w:sz="0" w:space="0" w:color="auto"/>
                <w:bottom w:val="none" w:sz="0" w:space="0" w:color="auto"/>
                <w:right w:val="none" w:sz="0" w:space="0" w:color="auto"/>
              </w:divBdr>
              <w:divsChild>
                <w:div w:id="61259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1621</Words>
  <Characters>9245</Characters>
  <Application>Microsoft Office Word</Application>
  <DocSecurity>0</DocSecurity>
  <Lines>77</Lines>
  <Paragraphs>21</Paragraphs>
  <ScaleCrop>false</ScaleCrop>
  <Company/>
  <LinksUpToDate>false</LinksUpToDate>
  <CharactersWithSpaces>10845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Hua Li 李华</cp:lastModifiedBy>
  <cp:revision>5</cp:revision>
  <dcterms:created xsi:type="dcterms:W3CDTF">2025-05-08T14:42:00Z</dcterms:created>
  <dcterms:modified xsi:type="dcterms:W3CDTF">2025-05-09T11:46:00Z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5198440e58c11ee8000333800003238">
    <vt:lpwstr>CWMDJhWOBczuCC+T8F/bxomOt8kVaNIQ10THgf7mwMTKy4onL9DVMkIMs5U+6wkaa35/izn/fa5BRGHOJADoItEUg==</vt:lpwstr>
  </property>
</Properties>
</file>